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4BA3" w:rsidRPr="00D35255" w:rsidRDefault="00D35255" w:rsidP="00E334EE">
      <w:pPr>
        <w:ind w:left="3540" w:firstLine="708"/>
        <w:jc w:val="both"/>
        <w:rPr>
          <w:rFonts w:ascii="Times New Roman" w:hAnsi="Times New Roman" w:cs="Times New Roman"/>
          <w:lang w:val="fr-FR"/>
        </w:rPr>
      </w:pPr>
      <w:proofErr w:type="spellStart"/>
      <w:r w:rsidRPr="00D35255">
        <w:rPr>
          <w:rFonts w:ascii="Times New Roman" w:hAnsi="Times New Roman" w:cs="Times New Roman"/>
          <w:lang w:val="fr-FR"/>
        </w:rPr>
        <w:t>Perspective.brussels</w:t>
      </w:r>
      <w:proofErr w:type="spellEnd"/>
    </w:p>
    <w:p w:rsidR="00D35255" w:rsidRPr="00D35255" w:rsidRDefault="00D35255" w:rsidP="00E334EE">
      <w:pPr>
        <w:ind w:left="3540" w:firstLine="708"/>
        <w:jc w:val="both"/>
        <w:rPr>
          <w:rFonts w:ascii="Times New Roman" w:hAnsi="Times New Roman" w:cs="Times New Roman"/>
          <w:lang w:val="fr-FR"/>
        </w:rPr>
      </w:pPr>
      <w:r w:rsidRPr="00D35255">
        <w:rPr>
          <w:rFonts w:ascii="Times New Roman" w:hAnsi="Times New Roman" w:cs="Times New Roman"/>
          <w:lang w:val="fr-FR"/>
        </w:rPr>
        <w:t>Rue de Namur, 59</w:t>
      </w:r>
    </w:p>
    <w:p w:rsidR="00D35255" w:rsidRDefault="00D35255" w:rsidP="00E334EE">
      <w:pPr>
        <w:ind w:left="3540" w:firstLine="708"/>
        <w:jc w:val="both"/>
        <w:rPr>
          <w:rFonts w:ascii="Times New Roman" w:hAnsi="Times New Roman" w:cs="Times New Roman"/>
          <w:lang w:val="fr-FR"/>
        </w:rPr>
      </w:pPr>
      <w:r w:rsidRPr="00D35255">
        <w:rPr>
          <w:rFonts w:ascii="Times New Roman" w:hAnsi="Times New Roman" w:cs="Times New Roman"/>
          <w:lang w:val="fr-FR"/>
        </w:rPr>
        <w:t>B-1000 Bruxelles</w:t>
      </w:r>
    </w:p>
    <w:p w:rsidR="001D6772" w:rsidRPr="00D35255" w:rsidRDefault="001D6772" w:rsidP="00E334EE">
      <w:pPr>
        <w:jc w:val="both"/>
        <w:rPr>
          <w:rFonts w:ascii="Times New Roman" w:hAnsi="Times New Roman" w:cs="Times New Roman"/>
          <w:lang w:val="fr-FR"/>
        </w:rPr>
      </w:pPr>
    </w:p>
    <w:p w:rsidR="00D35255" w:rsidRDefault="00D35255" w:rsidP="00E334EE">
      <w:pPr>
        <w:jc w:val="both"/>
        <w:rPr>
          <w:rFonts w:ascii="Times New Roman" w:hAnsi="Times New Roman" w:cs="Times New Roman"/>
          <w:lang w:val="fr-FR"/>
        </w:rPr>
      </w:pPr>
    </w:p>
    <w:p w:rsidR="002B457D" w:rsidRPr="00D35255" w:rsidRDefault="002B457D" w:rsidP="00E334EE">
      <w:pPr>
        <w:jc w:val="both"/>
        <w:rPr>
          <w:rFonts w:ascii="Times New Roman" w:hAnsi="Times New Roman" w:cs="Times New Roman"/>
          <w:lang w:val="fr-FR"/>
        </w:rPr>
      </w:pPr>
    </w:p>
    <w:p w:rsidR="00D35255" w:rsidRDefault="00D35255" w:rsidP="00E334EE">
      <w:pPr>
        <w:jc w:val="both"/>
        <w:rPr>
          <w:rFonts w:ascii="Times New Roman" w:hAnsi="Times New Roman" w:cs="Times New Roman"/>
          <w:lang w:val="fr-FR"/>
        </w:rPr>
      </w:pPr>
      <w:r w:rsidRPr="00D35255">
        <w:rPr>
          <w:rFonts w:ascii="Times New Roman" w:hAnsi="Times New Roman" w:cs="Times New Roman"/>
          <w:lang w:val="fr-FR"/>
        </w:rPr>
        <w:t xml:space="preserve">Par courrier postal </w:t>
      </w:r>
      <w:r w:rsidR="001D6772">
        <w:rPr>
          <w:rFonts w:ascii="Times New Roman" w:hAnsi="Times New Roman" w:cs="Times New Roman"/>
          <w:lang w:val="fr-FR"/>
        </w:rPr>
        <w:t xml:space="preserve">(une preuve d’envoi peut être utile, tel un cachet de réception) </w:t>
      </w:r>
      <w:r w:rsidRPr="00D35255">
        <w:rPr>
          <w:rFonts w:ascii="Times New Roman" w:hAnsi="Times New Roman" w:cs="Times New Roman"/>
          <w:lang w:val="fr-FR"/>
        </w:rPr>
        <w:t xml:space="preserve">et/ou par email : </w:t>
      </w:r>
      <w:hyperlink r:id="rId8" w:history="1">
        <w:r w:rsidR="001D6772" w:rsidRPr="002D3D85">
          <w:rPr>
            <w:rStyle w:val="Lienhypertexte"/>
            <w:rFonts w:ascii="Times New Roman" w:hAnsi="Times New Roman" w:cs="Times New Roman"/>
            <w:lang w:val="fr-FR"/>
          </w:rPr>
          <w:t>josaphat@perspective.brussels</w:t>
        </w:r>
      </w:hyperlink>
    </w:p>
    <w:p w:rsidR="001D6772" w:rsidRDefault="001D6772" w:rsidP="00E334EE">
      <w:pPr>
        <w:jc w:val="both"/>
        <w:rPr>
          <w:rFonts w:ascii="Times New Roman" w:hAnsi="Times New Roman" w:cs="Times New Roman"/>
          <w:lang w:val="fr-FR"/>
        </w:rPr>
      </w:pPr>
    </w:p>
    <w:p w:rsidR="001D6772" w:rsidRDefault="001D6772" w:rsidP="00E334EE">
      <w:pPr>
        <w:jc w:val="both"/>
        <w:rPr>
          <w:rFonts w:ascii="Times New Roman" w:hAnsi="Times New Roman" w:cs="Times New Roman"/>
          <w:lang w:val="fr-FR"/>
        </w:rPr>
      </w:pPr>
    </w:p>
    <w:p w:rsidR="001D6772" w:rsidRPr="001D6772" w:rsidRDefault="001D6772" w:rsidP="00E334EE">
      <w:pPr>
        <w:jc w:val="both"/>
        <w:rPr>
          <w:rFonts w:ascii="Times New Roman" w:hAnsi="Times New Roman" w:cs="Times New Roman"/>
          <w:u w:val="single"/>
          <w:lang w:val="fr-FR"/>
        </w:rPr>
      </w:pPr>
      <w:r w:rsidRPr="001D6772">
        <w:rPr>
          <w:rFonts w:ascii="Times New Roman" w:hAnsi="Times New Roman" w:cs="Times New Roman"/>
          <w:u w:val="single"/>
          <w:lang w:val="fr-FR"/>
        </w:rPr>
        <w:t>Réponse à l’enquête publique relative au Plan d’Aménagement Directeur Josaphat</w:t>
      </w:r>
    </w:p>
    <w:p w:rsidR="001D6772" w:rsidRDefault="001D6772" w:rsidP="00E334EE">
      <w:pPr>
        <w:jc w:val="both"/>
        <w:rPr>
          <w:rFonts w:ascii="Times New Roman" w:hAnsi="Times New Roman" w:cs="Times New Roman"/>
          <w:lang w:val="fr-FR"/>
        </w:rPr>
      </w:pPr>
    </w:p>
    <w:p w:rsidR="001D6772" w:rsidRDefault="001D6772" w:rsidP="00E334EE">
      <w:pPr>
        <w:jc w:val="both"/>
        <w:rPr>
          <w:rFonts w:ascii="Times New Roman" w:hAnsi="Times New Roman" w:cs="Times New Roman"/>
          <w:lang w:val="fr-FR"/>
        </w:rPr>
      </w:pPr>
    </w:p>
    <w:p w:rsidR="001D6772" w:rsidRPr="002B457D" w:rsidRDefault="001D6772" w:rsidP="00E334EE">
      <w:pPr>
        <w:ind w:left="4248"/>
        <w:jc w:val="both"/>
        <w:rPr>
          <w:rFonts w:ascii="Times New Roman" w:hAnsi="Times New Roman" w:cs="Times New Roman"/>
          <w:lang w:val="fr-FR"/>
        </w:rPr>
      </w:pPr>
      <w:r>
        <w:rPr>
          <w:rFonts w:ascii="Times New Roman" w:hAnsi="Times New Roman" w:cs="Times New Roman"/>
          <w:lang w:val="fr-FR"/>
        </w:rPr>
        <w:t xml:space="preserve">Bruxelles, le </w:t>
      </w:r>
      <w:r w:rsidRPr="002B457D">
        <w:rPr>
          <w:rFonts w:ascii="Times New Roman" w:hAnsi="Times New Roman" w:cs="Times New Roman"/>
          <w:b/>
          <w:bCs/>
          <w:u w:val="single"/>
          <w:lang w:val="fr-FR"/>
        </w:rPr>
        <w:t>DATE</w:t>
      </w:r>
      <w:r w:rsidR="002B457D" w:rsidRPr="002B457D">
        <w:rPr>
          <w:rFonts w:ascii="Times New Roman" w:hAnsi="Times New Roman" w:cs="Times New Roman"/>
          <w:lang w:val="fr-FR"/>
        </w:rPr>
        <w:t xml:space="preserve"> </w:t>
      </w:r>
      <w:r w:rsidR="002B457D">
        <w:rPr>
          <w:rFonts w:ascii="Times New Roman" w:hAnsi="Times New Roman" w:cs="Times New Roman"/>
          <w:lang w:val="fr-FR"/>
        </w:rPr>
        <w:t xml:space="preserve">(au plus tard le 25 novembre 2021 comme date de </w:t>
      </w:r>
      <w:r w:rsidR="002B457D" w:rsidRPr="002B457D">
        <w:rPr>
          <w:rFonts w:ascii="Times New Roman" w:hAnsi="Times New Roman" w:cs="Times New Roman"/>
          <w:u w:val="single"/>
          <w:lang w:val="fr-FR"/>
        </w:rPr>
        <w:t>réception</w:t>
      </w:r>
      <w:r w:rsidR="002B457D">
        <w:rPr>
          <w:rFonts w:ascii="Times New Roman" w:hAnsi="Times New Roman" w:cs="Times New Roman"/>
          <w:lang w:val="fr-FR"/>
        </w:rPr>
        <w:t>)</w:t>
      </w:r>
    </w:p>
    <w:p w:rsidR="001D6772" w:rsidRDefault="001D6772" w:rsidP="00E334EE">
      <w:pPr>
        <w:jc w:val="both"/>
        <w:rPr>
          <w:rFonts w:ascii="Times New Roman" w:hAnsi="Times New Roman" w:cs="Times New Roman"/>
          <w:lang w:val="fr-FR"/>
        </w:rPr>
      </w:pPr>
    </w:p>
    <w:p w:rsidR="001D6772" w:rsidRDefault="001D6772" w:rsidP="00E334EE">
      <w:pPr>
        <w:jc w:val="both"/>
        <w:rPr>
          <w:rFonts w:ascii="Times New Roman" w:hAnsi="Times New Roman" w:cs="Times New Roman"/>
          <w:lang w:val="fr-FR"/>
        </w:rPr>
      </w:pPr>
      <w:r w:rsidRPr="001D6772">
        <w:rPr>
          <w:rFonts w:ascii="Times New Roman" w:hAnsi="Times New Roman" w:cs="Times New Roman"/>
          <w:lang w:val="fr-FR"/>
        </w:rPr>
        <w:t xml:space="preserve">Madame, </w:t>
      </w:r>
    </w:p>
    <w:p w:rsidR="001D6772" w:rsidRDefault="001D6772" w:rsidP="00E334EE">
      <w:pPr>
        <w:jc w:val="both"/>
        <w:rPr>
          <w:rFonts w:ascii="Times New Roman" w:hAnsi="Times New Roman" w:cs="Times New Roman"/>
          <w:lang w:val="fr-FR"/>
        </w:rPr>
      </w:pPr>
      <w:r w:rsidRPr="001D6772">
        <w:rPr>
          <w:rFonts w:ascii="Times New Roman" w:hAnsi="Times New Roman" w:cs="Times New Roman"/>
          <w:lang w:val="fr-FR"/>
        </w:rPr>
        <w:t>Monsieur,</w:t>
      </w:r>
      <w:r>
        <w:rPr>
          <w:rFonts w:ascii="Times New Roman" w:hAnsi="Times New Roman" w:cs="Times New Roman"/>
          <w:lang w:val="fr-FR"/>
        </w:rPr>
        <w:t xml:space="preserve"> </w:t>
      </w:r>
    </w:p>
    <w:p w:rsidR="001D6772" w:rsidRDefault="001D6772" w:rsidP="00E334EE">
      <w:pPr>
        <w:jc w:val="both"/>
        <w:rPr>
          <w:rFonts w:ascii="Times New Roman" w:hAnsi="Times New Roman" w:cs="Times New Roman"/>
          <w:lang w:val="fr-FR"/>
        </w:rPr>
      </w:pPr>
    </w:p>
    <w:p w:rsidR="00E334EE" w:rsidRDefault="00E334EE" w:rsidP="00E334EE">
      <w:pPr>
        <w:jc w:val="both"/>
        <w:rPr>
          <w:rFonts w:ascii="Times New Roman" w:hAnsi="Times New Roman" w:cs="Times New Roman"/>
          <w:lang w:val="fr-FR"/>
        </w:rPr>
      </w:pPr>
    </w:p>
    <w:p w:rsidR="00E334EE" w:rsidRDefault="00E334EE" w:rsidP="00E334EE">
      <w:pPr>
        <w:jc w:val="both"/>
        <w:rPr>
          <w:rFonts w:ascii="Times New Roman" w:hAnsi="Times New Roman" w:cs="Times New Roman"/>
          <w:lang w:val="fr-FR"/>
        </w:rPr>
      </w:pPr>
      <w:r>
        <w:rPr>
          <w:rFonts w:ascii="Times New Roman" w:hAnsi="Times New Roman" w:cs="Times New Roman"/>
          <w:lang w:val="fr-FR"/>
        </w:rPr>
        <w:t>Je marque mon désaccord avec le projet de PAD Josaphat, notamment pour des motifs liés à la mobilité.</w:t>
      </w:r>
    </w:p>
    <w:p w:rsidR="00E334EE" w:rsidRDefault="00E334EE" w:rsidP="00E334EE">
      <w:pPr>
        <w:jc w:val="both"/>
        <w:rPr>
          <w:rFonts w:ascii="Times New Roman" w:hAnsi="Times New Roman" w:cs="Times New Roman"/>
          <w:lang w:val="fr-FR"/>
        </w:rPr>
      </w:pPr>
    </w:p>
    <w:p w:rsidR="00E334EE" w:rsidRPr="00E334EE" w:rsidRDefault="00E334EE" w:rsidP="00E334EE">
      <w:pPr>
        <w:pStyle w:val="Titre4"/>
        <w:numPr>
          <w:ilvl w:val="0"/>
          <w:numId w:val="2"/>
        </w:numPr>
        <w:ind w:left="0" w:firstLine="0"/>
        <w:jc w:val="both"/>
        <w:rPr>
          <w:rFonts w:ascii="Times New Roman" w:hAnsi="Times New Roman" w:cs="Times New Roman"/>
          <w:color w:val="auto"/>
          <w:u w:val="single"/>
        </w:rPr>
      </w:pPr>
      <w:r w:rsidRPr="00E334EE">
        <w:rPr>
          <w:rFonts w:ascii="Times New Roman" w:hAnsi="Times New Roman" w:cs="Times New Roman"/>
          <w:color w:val="auto"/>
          <w:u w:val="single"/>
        </w:rPr>
        <w:t>Hypothèses démographiques erronées</w:t>
      </w:r>
    </w:p>
    <w:p w:rsidR="00E334EE" w:rsidRPr="00BA4107" w:rsidRDefault="00E334EE" w:rsidP="00E334EE">
      <w:pPr>
        <w:jc w:val="both"/>
        <w:rPr>
          <w:rFonts w:ascii="Times New Roman" w:hAnsi="Times New Roman" w:cs="Times New Roman"/>
          <w:u w:val="single"/>
          <w:lang w:val="fr-FR"/>
        </w:rPr>
      </w:pPr>
    </w:p>
    <w:p w:rsidR="00E334EE" w:rsidRPr="00BA4107" w:rsidRDefault="00E334EE" w:rsidP="00E334EE">
      <w:pPr>
        <w:jc w:val="both"/>
        <w:rPr>
          <w:rFonts w:ascii="Times New Roman" w:hAnsi="Times New Roman" w:cs="Times New Roman"/>
        </w:rPr>
      </w:pPr>
      <w:r w:rsidRPr="00BA4107">
        <w:rPr>
          <w:rFonts w:ascii="Times New Roman" w:hAnsi="Times New Roman" w:cs="Times New Roman"/>
          <w:lang w:val="fr-FR"/>
        </w:rPr>
        <w:t xml:space="preserve">Le PAD Josaphat se base encore et toujours sur une augmentation de la population bruxelloise de 10.000 habitants par an. Or, les dernières projections ne montrent qu’une augmentation annuelle </w:t>
      </w:r>
      <w:r w:rsidRPr="00BA4107">
        <w:rPr>
          <w:rFonts w:ascii="Times New Roman" w:hAnsi="Times New Roman" w:cs="Times New Roman"/>
          <w:u w:val="single"/>
          <w:lang w:val="fr-FR"/>
        </w:rPr>
        <w:t>inférieure à 2.000 habitants</w:t>
      </w:r>
      <w:r w:rsidRPr="00BA4107">
        <w:rPr>
          <w:rStyle w:val="Appelnotedebasdep"/>
          <w:rFonts w:ascii="Times New Roman" w:hAnsi="Times New Roman" w:cs="Times New Roman"/>
          <w:lang w:val="fr-FR"/>
        </w:rPr>
        <w:footnoteReference w:id="1"/>
      </w:r>
      <w:r w:rsidRPr="00BA4107">
        <w:rPr>
          <w:rFonts w:ascii="Times New Roman" w:hAnsi="Times New Roman" w:cs="Times New Roman"/>
          <w:lang w:val="fr-FR"/>
        </w:rPr>
        <w:t xml:space="preserve"> (pour une ville de plus de 1,2 million d’habitants), hors crise sanitaire et développement du télétravail. </w:t>
      </w:r>
      <w:r w:rsidRPr="00BA4107">
        <w:rPr>
          <w:rFonts w:ascii="Times New Roman" w:eastAsia="Times New Roman" w:hAnsi="Times New Roman" w:cs="Times New Roman"/>
          <w:lang w:eastAsia="fr-FR"/>
        </w:rPr>
        <w:t>Les besoins de logement sont surestimés. Bruxelles n’a pas besoin de plus de logements mais de plus de logements abordables. On vient de très loin : sur la période 2014-2019, la SLRB a construit en moyenne 152 logements sociaux par an</w:t>
      </w:r>
      <w:r w:rsidRPr="00BA4107">
        <w:rPr>
          <w:rStyle w:val="Appelnotedebasdep"/>
          <w:rFonts w:ascii="Times New Roman" w:eastAsia="Times New Roman" w:hAnsi="Times New Roman" w:cs="Times New Roman"/>
        </w:rPr>
        <w:footnoteReference w:id="2"/>
      </w:r>
      <w:r w:rsidRPr="00BA4107">
        <w:rPr>
          <w:rFonts w:ascii="Times New Roman" w:eastAsia="Times New Roman" w:hAnsi="Times New Roman" w:cs="Times New Roman"/>
          <w:lang w:eastAsia="fr-FR"/>
        </w:rPr>
        <w:t xml:space="preserve">. Heureusement, la rénovation se porte mieux. C’est elle qui est </w:t>
      </w:r>
      <w:r w:rsidRPr="00BA4107">
        <w:rPr>
          <w:rFonts w:ascii="Times New Roman" w:eastAsia="Times New Roman" w:hAnsi="Times New Roman" w:cs="Times New Roman"/>
          <w:u w:val="single"/>
          <w:lang w:eastAsia="fr-FR"/>
        </w:rPr>
        <w:t>porteuse d’avenir</w:t>
      </w:r>
      <w:r w:rsidRPr="00BA4107">
        <w:rPr>
          <w:rFonts w:ascii="Times New Roman" w:eastAsia="Times New Roman" w:hAnsi="Times New Roman" w:cs="Times New Roman"/>
          <w:lang w:eastAsia="fr-FR"/>
        </w:rPr>
        <w:t>.</w:t>
      </w:r>
    </w:p>
    <w:p w:rsidR="00E334EE" w:rsidRPr="00BA4107" w:rsidRDefault="00E334EE" w:rsidP="00E334EE">
      <w:pPr>
        <w:jc w:val="both"/>
        <w:rPr>
          <w:rFonts w:ascii="Times New Roman" w:hAnsi="Times New Roman" w:cs="Times New Roman"/>
          <w:lang w:val="fr-FR"/>
        </w:rPr>
      </w:pPr>
    </w:p>
    <w:p w:rsidR="00E334EE" w:rsidRPr="00BA4107" w:rsidRDefault="00E334EE" w:rsidP="00E334EE">
      <w:pPr>
        <w:jc w:val="both"/>
        <w:rPr>
          <w:rFonts w:ascii="Times New Roman" w:eastAsia="Times New Roman" w:hAnsi="Times New Roman" w:cs="Times New Roman"/>
          <w:shd w:val="clear" w:color="auto" w:fill="FFFFFF"/>
          <w:lang w:eastAsia="fr-FR"/>
        </w:rPr>
      </w:pPr>
      <w:r w:rsidRPr="00BA4107">
        <w:rPr>
          <w:rFonts w:ascii="Times New Roman" w:eastAsia="Times New Roman" w:hAnsi="Times New Roman" w:cs="Times New Roman"/>
          <w:lang w:eastAsia="fr-FR"/>
        </w:rPr>
        <w:t xml:space="preserve">Même pour les écoles, si la crise reste aiguë dans l’enseignement secondaire, la population scolaire maternelle diminue depuis plusieurs années </w:t>
      </w:r>
      <w:r w:rsidRPr="00BA4107">
        <w:rPr>
          <w:rFonts w:ascii="Times New Roman" w:eastAsia="Times New Roman" w:hAnsi="Times New Roman" w:cs="Times New Roman"/>
          <w:i/>
          <w:iCs/>
          <w:lang w:eastAsia="fr-FR"/>
        </w:rPr>
        <w:t xml:space="preserve">« Le nombre d’élèves dans l’enseignement maternel est en </w:t>
      </w:r>
      <w:r w:rsidRPr="00BA4107">
        <w:rPr>
          <w:rFonts w:ascii="Times New Roman" w:eastAsia="Times New Roman" w:hAnsi="Times New Roman" w:cs="Times New Roman"/>
          <w:i/>
          <w:iCs/>
          <w:u w:val="single"/>
          <w:lang w:eastAsia="fr-FR"/>
        </w:rPr>
        <w:t>baisse constante</w:t>
      </w:r>
      <w:r w:rsidRPr="00BA4107">
        <w:rPr>
          <w:rFonts w:ascii="Times New Roman" w:eastAsia="Times New Roman" w:hAnsi="Times New Roman" w:cs="Times New Roman"/>
          <w:i/>
          <w:iCs/>
          <w:lang w:eastAsia="fr-FR"/>
        </w:rPr>
        <w:t xml:space="preserve"> depuis l’année scolaire 2014</w:t>
      </w:r>
      <w:r w:rsidRPr="00BA4107">
        <w:rPr>
          <w:rFonts w:ascii="Times New Roman" w:eastAsia="Times New Roman" w:hAnsi="Times New Roman" w:cs="Times New Roman"/>
          <w:i/>
          <w:iCs/>
          <w:lang w:eastAsia="fr-FR"/>
        </w:rPr>
        <w:noBreakHyphen/>
        <w:t>2015 vu la baisse des naissances en Fédération Wallonie-Bruxelles depuis 2010 »</w:t>
      </w:r>
      <w:r w:rsidRPr="00BA4107">
        <w:rPr>
          <w:rStyle w:val="Appelnotedebasdep"/>
          <w:rFonts w:ascii="Times New Roman" w:eastAsia="Times New Roman" w:hAnsi="Times New Roman" w:cs="Times New Roman"/>
          <w:i/>
          <w:iCs/>
        </w:rPr>
        <w:footnoteReference w:id="3"/>
      </w:r>
      <w:r w:rsidRPr="00BA4107">
        <w:rPr>
          <w:rFonts w:ascii="Times New Roman" w:eastAsia="Times New Roman" w:hAnsi="Times New Roman" w:cs="Times New Roman"/>
          <w:lang w:eastAsia="fr-FR"/>
        </w:rPr>
        <w:t xml:space="preserve">. En région bruxelloise, la population scolaire maternelle dans l’enseignement francophone et néerlandophone était de 59.719 élèves en 2015-2016, pour 57.365 élèves en 2019-2020, soit une </w:t>
      </w:r>
      <w:r w:rsidRPr="00BA4107">
        <w:rPr>
          <w:rFonts w:ascii="Times New Roman" w:eastAsia="Times New Roman" w:hAnsi="Times New Roman" w:cs="Times New Roman"/>
          <w:u w:val="single"/>
          <w:lang w:eastAsia="fr-FR"/>
        </w:rPr>
        <w:t xml:space="preserve">diminution de </w:t>
      </w:r>
      <w:r w:rsidRPr="00BA4107">
        <w:rPr>
          <w:rFonts w:ascii="Times New Roman" w:eastAsia="Times New Roman" w:hAnsi="Times New Roman" w:cs="Times New Roman"/>
          <w:u w:val="single"/>
          <w:shd w:val="clear" w:color="auto" w:fill="FFFFFF"/>
          <w:lang w:eastAsia="fr-FR"/>
        </w:rPr>
        <w:t>2.354 élèves</w:t>
      </w:r>
      <w:r w:rsidRPr="00BA4107">
        <w:rPr>
          <w:rStyle w:val="Appelnotedebasdep"/>
          <w:rFonts w:ascii="Times New Roman" w:eastAsia="Times New Roman" w:hAnsi="Times New Roman" w:cs="Times New Roman"/>
          <w:u w:val="single"/>
          <w:shd w:val="clear" w:color="auto" w:fill="FFFFFF"/>
        </w:rPr>
        <w:footnoteReference w:id="4"/>
      </w:r>
      <w:r w:rsidRPr="00BA4107">
        <w:rPr>
          <w:rFonts w:ascii="Times New Roman" w:eastAsia="Times New Roman" w:hAnsi="Times New Roman" w:cs="Times New Roman"/>
          <w:shd w:val="clear" w:color="auto" w:fill="FFFFFF"/>
          <w:lang w:eastAsia="fr-FR"/>
        </w:rPr>
        <w:t xml:space="preserve">. Or, les élèves de maternelle sont ceux qui rempliront demain les écoles primaires et secondaires, et construire une école prend du temps. L’école prévue sur le site Josaphat arrivera donc </w:t>
      </w:r>
      <w:r w:rsidRPr="00BA4107">
        <w:rPr>
          <w:rFonts w:ascii="Times New Roman" w:eastAsia="Times New Roman" w:hAnsi="Times New Roman" w:cs="Times New Roman"/>
          <w:u w:val="single"/>
          <w:shd w:val="clear" w:color="auto" w:fill="FFFFFF"/>
          <w:lang w:eastAsia="fr-FR"/>
        </w:rPr>
        <w:t>trop tard</w:t>
      </w:r>
      <w:r w:rsidRPr="00BA4107">
        <w:rPr>
          <w:rFonts w:ascii="Times New Roman" w:eastAsia="Times New Roman" w:hAnsi="Times New Roman" w:cs="Times New Roman"/>
          <w:shd w:val="clear" w:color="auto" w:fill="FFFFFF"/>
          <w:lang w:eastAsia="fr-FR"/>
        </w:rPr>
        <w:t>.</w:t>
      </w:r>
    </w:p>
    <w:p w:rsidR="00E334EE" w:rsidRDefault="00E334EE" w:rsidP="00E334EE">
      <w:pPr>
        <w:jc w:val="both"/>
        <w:rPr>
          <w:rFonts w:ascii="Times New Roman" w:eastAsia="Times New Roman" w:hAnsi="Times New Roman" w:cs="Times New Roman"/>
          <w:shd w:val="clear" w:color="auto" w:fill="FFFFFF"/>
          <w:lang w:eastAsia="fr-FR"/>
        </w:rPr>
      </w:pPr>
    </w:p>
    <w:p w:rsidR="00E334EE" w:rsidRPr="00BA4107" w:rsidRDefault="00E334EE" w:rsidP="00E334EE">
      <w:pPr>
        <w:jc w:val="both"/>
        <w:rPr>
          <w:rFonts w:ascii="Times New Roman" w:eastAsia="Times New Roman" w:hAnsi="Times New Roman" w:cs="Times New Roman"/>
          <w:u w:val="single"/>
          <w:lang w:eastAsia="fr-FR"/>
        </w:rPr>
      </w:pPr>
      <w:r>
        <w:rPr>
          <w:rFonts w:ascii="Times New Roman" w:eastAsia="Times New Roman" w:hAnsi="Times New Roman" w:cs="Times New Roman"/>
          <w:shd w:val="clear" w:color="auto" w:fill="FFFFFF"/>
          <w:lang w:eastAsia="fr-FR"/>
        </w:rPr>
        <w:lastRenderedPageBreak/>
        <w:t>2.</w:t>
      </w:r>
      <w:r>
        <w:rPr>
          <w:rFonts w:ascii="Times New Roman" w:eastAsia="Times New Roman" w:hAnsi="Times New Roman" w:cs="Times New Roman"/>
          <w:shd w:val="clear" w:color="auto" w:fill="FFFFFF"/>
          <w:lang w:eastAsia="fr-FR"/>
        </w:rPr>
        <w:tab/>
      </w:r>
      <w:r w:rsidRPr="00BA4107">
        <w:rPr>
          <w:rFonts w:ascii="Times New Roman" w:eastAsia="Times New Roman" w:hAnsi="Times New Roman" w:cs="Times New Roman"/>
          <w:u w:val="single"/>
          <w:lang w:eastAsia="fr-FR"/>
        </w:rPr>
        <w:t>Mobilité – Transports en commun</w:t>
      </w:r>
    </w:p>
    <w:p w:rsidR="00E334EE" w:rsidRPr="00BA4107" w:rsidRDefault="00E334EE" w:rsidP="00E334EE">
      <w:pPr>
        <w:jc w:val="both"/>
        <w:rPr>
          <w:rFonts w:ascii="Times New Roman" w:eastAsia="Times New Roman" w:hAnsi="Times New Roman" w:cs="Times New Roman"/>
          <w:lang w:eastAsia="fr-FR"/>
        </w:rPr>
      </w:pPr>
    </w:p>
    <w:p w:rsidR="00E334EE" w:rsidRPr="00BA4107" w:rsidRDefault="00E334EE" w:rsidP="00E334EE">
      <w:pPr>
        <w:jc w:val="both"/>
        <w:rPr>
          <w:rFonts w:ascii="Times New Roman" w:eastAsia="Times New Roman" w:hAnsi="Times New Roman" w:cs="Times New Roman"/>
          <w:lang w:eastAsia="fr-FR"/>
        </w:rPr>
      </w:pPr>
      <w:r w:rsidRPr="00BA4107">
        <w:rPr>
          <w:rFonts w:ascii="Times New Roman" w:eastAsia="Times New Roman" w:hAnsi="Times New Roman" w:cs="Times New Roman"/>
          <w:lang w:eastAsia="fr-FR"/>
        </w:rPr>
        <w:t xml:space="preserve">Le PAD Josaphat </w:t>
      </w:r>
      <w:r w:rsidRPr="00BA4107">
        <w:rPr>
          <w:rFonts w:ascii="Times New Roman" w:eastAsia="Times New Roman" w:hAnsi="Times New Roman" w:cs="Times New Roman"/>
          <w:u w:val="single"/>
          <w:lang w:eastAsia="fr-FR"/>
        </w:rPr>
        <w:t>sous-estime très largement les besoins en transports en commun</w:t>
      </w:r>
      <w:r w:rsidRPr="00BA4107">
        <w:rPr>
          <w:rFonts w:ascii="Times New Roman" w:eastAsia="Times New Roman" w:hAnsi="Times New Roman" w:cs="Times New Roman"/>
          <w:lang w:eastAsia="fr-FR"/>
        </w:rPr>
        <w:t>. Il estime à 350 personnes/heure les départs du site en transports en commun</w:t>
      </w:r>
      <w:r w:rsidRPr="00BA4107">
        <w:rPr>
          <w:rStyle w:val="Appelnotedebasdep"/>
          <w:rFonts w:ascii="Times New Roman" w:eastAsia="Times New Roman" w:hAnsi="Times New Roman" w:cs="Times New Roman"/>
        </w:rPr>
        <w:footnoteReference w:id="5"/>
      </w:r>
      <w:r w:rsidRPr="00BA4107">
        <w:rPr>
          <w:rFonts w:ascii="Times New Roman" w:eastAsia="Times New Roman" w:hAnsi="Times New Roman" w:cs="Times New Roman"/>
          <w:lang w:eastAsia="fr-FR"/>
        </w:rPr>
        <w:t>. Sur un total de 3.421 habitants</w:t>
      </w:r>
      <w:r w:rsidRPr="00BA4107">
        <w:rPr>
          <w:rStyle w:val="Appelnotedebasdep"/>
          <w:rFonts w:ascii="Times New Roman" w:eastAsia="Times New Roman" w:hAnsi="Times New Roman" w:cs="Times New Roman"/>
        </w:rPr>
        <w:footnoteReference w:id="6"/>
      </w:r>
      <w:r w:rsidRPr="00BA4107">
        <w:rPr>
          <w:rFonts w:ascii="Times New Roman" w:eastAsia="Times New Roman" w:hAnsi="Times New Roman" w:cs="Times New Roman"/>
          <w:lang w:eastAsia="fr-FR"/>
        </w:rPr>
        <w:t xml:space="preserve"> pour les seuls logements, cela fait seulement près de 10 %. Or, la part modale des déplacements Metro-Tram-Bus des bruxellois est de 21 %</w:t>
      </w:r>
      <w:r w:rsidRPr="00BA4107">
        <w:rPr>
          <w:rStyle w:val="Appelnotedebasdep"/>
          <w:rFonts w:ascii="Times New Roman" w:eastAsia="Times New Roman" w:hAnsi="Times New Roman" w:cs="Times New Roman"/>
        </w:rPr>
        <w:footnoteReference w:id="7"/>
      </w:r>
      <w:r w:rsidRPr="00BA4107">
        <w:rPr>
          <w:rFonts w:ascii="Times New Roman" w:eastAsia="Times New Roman" w:hAnsi="Times New Roman" w:cs="Times New Roman"/>
          <w:lang w:eastAsia="fr-FR"/>
        </w:rPr>
        <w:t>. De plus, 53 % des ménages bruxellois n’ont pas de voiture</w:t>
      </w:r>
      <w:r w:rsidRPr="00BA4107">
        <w:rPr>
          <w:rStyle w:val="Appelnotedebasdep"/>
          <w:rFonts w:ascii="Times New Roman" w:eastAsia="Times New Roman" w:hAnsi="Times New Roman" w:cs="Times New Roman"/>
        </w:rPr>
        <w:footnoteReference w:id="8"/>
      </w:r>
      <w:r w:rsidRPr="00BA4107">
        <w:rPr>
          <w:rFonts w:ascii="Times New Roman" w:eastAsia="Times New Roman" w:hAnsi="Times New Roman" w:cs="Times New Roman"/>
          <w:lang w:eastAsia="fr-FR"/>
        </w:rPr>
        <w:t>. Enfin, les futurs bâtiments prévus sont des sortes de HLM, même qualifiés d’exemplaires et peints en vert, mais qui ne rassembleront pas forcément les habitants qui auront le plus de voitures.</w:t>
      </w:r>
    </w:p>
    <w:p w:rsidR="00E334EE" w:rsidRPr="00BA4107" w:rsidRDefault="00E334EE" w:rsidP="00E334EE">
      <w:pPr>
        <w:jc w:val="both"/>
        <w:rPr>
          <w:rFonts w:ascii="Times New Roman" w:eastAsia="Times New Roman" w:hAnsi="Times New Roman" w:cs="Times New Roman"/>
          <w:lang w:eastAsia="fr-FR"/>
        </w:rPr>
      </w:pPr>
    </w:p>
    <w:p w:rsidR="00E334EE" w:rsidRPr="00BA4107" w:rsidRDefault="00E334EE" w:rsidP="00E334EE">
      <w:pPr>
        <w:jc w:val="both"/>
        <w:rPr>
          <w:rFonts w:ascii="Times New Roman" w:eastAsia="Times New Roman" w:hAnsi="Times New Roman" w:cs="Times New Roman"/>
          <w:lang w:eastAsia="fr-FR"/>
        </w:rPr>
      </w:pPr>
      <w:r w:rsidRPr="00BA4107">
        <w:rPr>
          <w:rFonts w:ascii="Times New Roman" w:eastAsia="Times New Roman" w:hAnsi="Times New Roman" w:cs="Times New Roman"/>
          <w:lang w:eastAsia="fr-FR"/>
        </w:rPr>
        <w:t xml:space="preserve">A l’heure de pointe, ce ne seront pas 10 % des futurs habitants qui prendront les transports en commun, mais </w:t>
      </w:r>
      <w:r w:rsidRPr="00BA4107">
        <w:rPr>
          <w:rFonts w:ascii="Times New Roman" w:eastAsia="Times New Roman" w:hAnsi="Times New Roman" w:cs="Times New Roman"/>
          <w:u w:val="single"/>
          <w:lang w:eastAsia="fr-FR"/>
        </w:rPr>
        <w:t>au moins le triple</w:t>
      </w:r>
      <w:r w:rsidRPr="00BA4107">
        <w:rPr>
          <w:rFonts w:ascii="Times New Roman" w:eastAsia="Times New Roman" w:hAnsi="Times New Roman" w:cs="Times New Roman"/>
          <w:lang w:eastAsia="fr-FR"/>
        </w:rPr>
        <w:t xml:space="preserve">, soit plus de 1.000 personnes. Or, avant même la pose de la première pierre, l’offre de transports en commun dans le quartier est </w:t>
      </w:r>
      <w:r w:rsidRPr="00BA4107">
        <w:rPr>
          <w:rFonts w:ascii="Times New Roman" w:eastAsia="Times New Roman" w:hAnsi="Times New Roman" w:cs="Times New Roman"/>
          <w:u w:val="single"/>
          <w:lang w:eastAsia="fr-FR"/>
        </w:rPr>
        <w:t>déjà saturée</w:t>
      </w:r>
      <w:r w:rsidRPr="00BA4107">
        <w:rPr>
          <w:rFonts w:ascii="Times New Roman" w:eastAsia="Times New Roman" w:hAnsi="Times New Roman" w:cs="Times New Roman"/>
          <w:lang w:eastAsia="fr-FR"/>
        </w:rPr>
        <w:t>.</w:t>
      </w:r>
    </w:p>
    <w:p w:rsidR="00E334EE" w:rsidRPr="00BA4107" w:rsidRDefault="00E334EE" w:rsidP="00E334EE">
      <w:pPr>
        <w:jc w:val="both"/>
        <w:rPr>
          <w:rFonts w:ascii="Times New Roman" w:eastAsia="Times New Roman" w:hAnsi="Times New Roman" w:cs="Times New Roman"/>
          <w:lang w:eastAsia="fr-FR"/>
        </w:rPr>
      </w:pPr>
    </w:p>
    <w:p w:rsidR="00E334EE" w:rsidRPr="00BA4107" w:rsidRDefault="00E334EE" w:rsidP="00E334EE">
      <w:pPr>
        <w:jc w:val="both"/>
        <w:rPr>
          <w:rFonts w:ascii="Times New Roman" w:eastAsia="Times New Roman" w:hAnsi="Times New Roman" w:cs="Times New Roman"/>
          <w:lang w:eastAsia="fr-FR"/>
        </w:rPr>
      </w:pPr>
      <w:r w:rsidRPr="00BA4107">
        <w:rPr>
          <w:rFonts w:ascii="Times New Roman" w:eastAsia="Times New Roman" w:hAnsi="Times New Roman" w:cs="Times New Roman"/>
          <w:lang w:eastAsia="fr-FR"/>
        </w:rPr>
        <w:t>Le quartier de logements prévu au sud-ouest de la friche conduit naturellement vers l’arrêt « </w:t>
      </w:r>
      <w:proofErr w:type="spellStart"/>
      <w:r w:rsidRPr="00BA4107">
        <w:rPr>
          <w:rFonts w:ascii="Times New Roman" w:eastAsia="Times New Roman" w:hAnsi="Times New Roman" w:cs="Times New Roman"/>
          <w:lang w:eastAsia="fr-FR"/>
        </w:rPr>
        <w:t>Chazal</w:t>
      </w:r>
      <w:proofErr w:type="spellEnd"/>
      <w:r w:rsidRPr="00BA4107">
        <w:rPr>
          <w:rFonts w:ascii="Times New Roman" w:eastAsia="Times New Roman" w:hAnsi="Times New Roman" w:cs="Times New Roman"/>
          <w:lang w:eastAsia="fr-FR"/>
        </w:rPr>
        <w:t xml:space="preserve"> » de la ligne de tram 7 (vers Montgomery ou vers le pont Van Praet), outre les bus 64 et 65, de plus petite capacité et </w:t>
      </w:r>
      <w:r w:rsidRPr="00BA4107">
        <w:rPr>
          <w:rFonts w:ascii="Times New Roman" w:eastAsia="Times New Roman" w:hAnsi="Times New Roman" w:cs="Times New Roman"/>
          <w:u w:val="single"/>
          <w:lang w:eastAsia="fr-FR"/>
        </w:rPr>
        <w:t>tout aussi bondés</w:t>
      </w:r>
      <w:r w:rsidRPr="00BA4107">
        <w:rPr>
          <w:rFonts w:ascii="Times New Roman" w:eastAsia="Times New Roman" w:hAnsi="Times New Roman" w:cs="Times New Roman"/>
          <w:lang w:eastAsia="fr-FR"/>
        </w:rPr>
        <w:t xml:space="preserve">. Essayez, à l’heure actuelle, de monter dans le tram 7 à l’heure de pointe, avec une poussette ou un cabas. Même si vous êtes très habile, </w:t>
      </w:r>
      <w:r w:rsidRPr="00BA4107">
        <w:rPr>
          <w:rFonts w:ascii="Times New Roman" w:eastAsia="Times New Roman" w:hAnsi="Times New Roman" w:cs="Times New Roman"/>
          <w:u w:val="single"/>
          <w:lang w:eastAsia="fr-FR"/>
        </w:rPr>
        <w:t>vous n’y arriverez pas</w:t>
      </w:r>
      <w:r w:rsidRPr="00BA4107">
        <w:rPr>
          <w:rFonts w:ascii="Times New Roman" w:eastAsia="Times New Roman" w:hAnsi="Times New Roman" w:cs="Times New Roman"/>
          <w:lang w:eastAsia="fr-FR"/>
        </w:rPr>
        <w:t xml:space="preserve"> ! </w:t>
      </w:r>
    </w:p>
    <w:p w:rsidR="00E334EE" w:rsidRPr="00BA4107" w:rsidRDefault="00E334EE" w:rsidP="00E334EE">
      <w:pPr>
        <w:jc w:val="both"/>
        <w:rPr>
          <w:rFonts w:ascii="Times New Roman" w:eastAsia="Times New Roman" w:hAnsi="Times New Roman" w:cs="Times New Roman"/>
          <w:lang w:eastAsia="fr-FR"/>
        </w:rPr>
      </w:pPr>
    </w:p>
    <w:p w:rsidR="00E334EE" w:rsidRPr="00BA4107" w:rsidRDefault="00E334EE" w:rsidP="00E334EE">
      <w:pPr>
        <w:jc w:val="both"/>
        <w:rPr>
          <w:rFonts w:ascii="Times New Roman" w:eastAsia="Times New Roman" w:hAnsi="Times New Roman" w:cs="Times New Roman"/>
          <w:lang w:eastAsia="fr-FR"/>
        </w:rPr>
      </w:pPr>
      <w:r w:rsidRPr="00BA4107">
        <w:rPr>
          <w:rFonts w:ascii="Times New Roman" w:eastAsia="Times New Roman" w:hAnsi="Times New Roman" w:cs="Times New Roman"/>
          <w:lang w:eastAsia="fr-FR"/>
        </w:rPr>
        <w:t xml:space="preserve">Le PAD Josaphat ne contient </w:t>
      </w:r>
      <w:r w:rsidRPr="00BA4107">
        <w:rPr>
          <w:rFonts w:ascii="Times New Roman" w:eastAsia="Times New Roman" w:hAnsi="Times New Roman" w:cs="Times New Roman"/>
          <w:u w:val="single"/>
          <w:lang w:eastAsia="fr-FR"/>
        </w:rPr>
        <w:t>aucune disposition réglementaire</w:t>
      </w:r>
      <w:r w:rsidRPr="00BA4107">
        <w:rPr>
          <w:rFonts w:ascii="Times New Roman" w:eastAsia="Times New Roman" w:hAnsi="Times New Roman" w:cs="Times New Roman"/>
          <w:lang w:eastAsia="fr-FR"/>
        </w:rPr>
        <w:t xml:space="preserve"> relative à une augmentation de la capacité de ces lignes. Il mentionne tout au plus un arrêt de tram supplémentaire sur le boulevard Léopold III (du côté opposé au quartier résidentiel et sans augmentation prévue de capacité) et une ligne de bus à l’est des voies ferrées, pour laquelle le PAD Josaphat ne fait état d’aucune disposition obligatoire, ni d’une augmentation quelconque de capacité.</w:t>
      </w:r>
    </w:p>
    <w:p w:rsidR="00E334EE" w:rsidRPr="00BA4107" w:rsidRDefault="00E334EE" w:rsidP="00E334EE">
      <w:pPr>
        <w:jc w:val="both"/>
        <w:rPr>
          <w:rFonts w:ascii="Times New Roman" w:eastAsia="Times New Roman" w:hAnsi="Times New Roman" w:cs="Times New Roman"/>
          <w:lang w:eastAsia="fr-FR"/>
        </w:rPr>
      </w:pPr>
    </w:p>
    <w:p w:rsidR="00E334EE" w:rsidRPr="00BA4107" w:rsidRDefault="00E334EE" w:rsidP="00E334EE">
      <w:pPr>
        <w:jc w:val="both"/>
        <w:rPr>
          <w:rFonts w:ascii="Times New Roman" w:eastAsia="Times New Roman" w:hAnsi="Times New Roman" w:cs="Times New Roman"/>
          <w:lang w:eastAsia="fr-FR"/>
        </w:rPr>
      </w:pPr>
      <w:r w:rsidRPr="00BA4107">
        <w:rPr>
          <w:rFonts w:ascii="Times New Roman" w:eastAsia="Times New Roman" w:hAnsi="Times New Roman" w:cs="Times New Roman"/>
          <w:lang w:eastAsia="fr-FR"/>
        </w:rPr>
        <w:t>Le RIE estime que, pour soulager la circulation automobile dans le périmètre du PAD, il faut faire intervenir les autres modes de transport</w:t>
      </w:r>
      <w:r w:rsidRPr="00BA4107">
        <w:rPr>
          <w:rStyle w:val="Appelnotedebasdep"/>
          <w:rFonts w:ascii="Times New Roman" w:eastAsia="Times New Roman" w:hAnsi="Times New Roman" w:cs="Times New Roman"/>
        </w:rPr>
        <w:footnoteReference w:id="9"/>
      </w:r>
      <w:r w:rsidRPr="00BA4107">
        <w:rPr>
          <w:rFonts w:ascii="Times New Roman" w:eastAsia="Times New Roman" w:hAnsi="Times New Roman" w:cs="Times New Roman"/>
          <w:lang w:eastAsia="fr-FR"/>
        </w:rPr>
        <w:t>. Comment croire qu’il s’agit d’autre chose qu’un vœu pieu</w:t>
      </w:r>
      <w:r>
        <w:rPr>
          <w:rFonts w:ascii="Times New Roman" w:eastAsia="Times New Roman" w:hAnsi="Times New Roman" w:cs="Times New Roman"/>
          <w:lang w:eastAsia="fr-FR"/>
        </w:rPr>
        <w:t>x</w:t>
      </w:r>
      <w:r w:rsidRPr="00BA4107">
        <w:rPr>
          <w:rFonts w:ascii="Times New Roman" w:eastAsia="Times New Roman" w:hAnsi="Times New Roman" w:cs="Times New Roman"/>
          <w:lang w:eastAsia="fr-FR"/>
        </w:rPr>
        <w:t xml:space="preserve">, dès lors que même les problèmes </w:t>
      </w:r>
      <w:r w:rsidRPr="00BA5FC7">
        <w:rPr>
          <w:rFonts w:ascii="Times New Roman" w:eastAsia="Times New Roman" w:hAnsi="Times New Roman" w:cs="Times New Roman"/>
          <w:i/>
          <w:iCs/>
          <w:lang w:eastAsia="fr-FR"/>
        </w:rPr>
        <w:t xml:space="preserve">actuels </w:t>
      </w:r>
      <w:r w:rsidRPr="00BA4107">
        <w:rPr>
          <w:rFonts w:ascii="Times New Roman" w:eastAsia="Times New Roman" w:hAnsi="Times New Roman" w:cs="Times New Roman"/>
          <w:lang w:eastAsia="fr-FR"/>
        </w:rPr>
        <w:t xml:space="preserve">de mobilité, déjà soulevés lors de l’enquête publique de 2019, </w:t>
      </w:r>
      <w:r w:rsidRPr="00BA4107">
        <w:rPr>
          <w:rFonts w:ascii="Times New Roman" w:eastAsia="Times New Roman" w:hAnsi="Times New Roman" w:cs="Times New Roman"/>
          <w:u w:val="single"/>
          <w:lang w:eastAsia="fr-FR"/>
        </w:rPr>
        <w:t>ne connaissent pas le plus petit début de solution</w:t>
      </w:r>
      <w:r w:rsidRPr="00BA4107">
        <w:rPr>
          <w:rFonts w:ascii="Times New Roman" w:eastAsia="Times New Roman" w:hAnsi="Times New Roman" w:cs="Times New Roman"/>
          <w:lang w:eastAsia="fr-FR"/>
        </w:rPr>
        <w:t>.</w:t>
      </w:r>
    </w:p>
    <w:p w:rsidR="00E334EE" w:rsidRPr="00BA4107" w:rsidRDefault="00E334EE" w:rsidP="00E334EE">
      <w:pPr>
        <w:jc w:val="both"/>
        <w:rPr>
          <w:rFonts w:ascii="Times New Roman" w:eastAsia="Times New Roman" w:hAnsi="Times New Roman" w:cs="Times New Roman"/>
          <w:lang w:eastAsia="fr-FR"/>
        </w:rPr>
      </w:pPr>
    </w:p>
    <w:p w:rsidR="00E334EE" w:rsidRPr="00BA4107" w:rsidRDefault="00E334EE" w:rsidP="00E334EE">
      <w:pPr>
        <w:jc w:val="both"/>
        <w:rPr>
          <w:rFonts w:ascii="Times New Roman" w:eastAsia="Times New Roman" w:hAnsi="Times New Roman" w:cs="Times New Roman"/>
          <w:lang w:eastAsia="fr-FR"/>
        </w:rPr>
      </w:pPr>
      <w:r w:rsidRPr="00BA4107">
        <w:rPr>
          <w:rFonts w:ascii="Times New Roman" w:eastAsia="Times New Roman" w:hAnsi="Times New Roman" w:cs="Times New Roman"/>
          <w:lang w:eastAsia="fr-FR"/>
        </w:rPr>
        <w:t>Quant au train, le RIE fait grand cas de la gare d’Evere</w:t>
      </w:r>
      <w:r w:rsidRPr="00BA4107">
        <w:rPr>
          <w:rStyle w:val="Appelnotedebasdep"/>
          <w:rFonts w:ascii="Times New Roman" w:eastAsia="Times New Roman" w:hAnsi="Times New Roman" w:cs="Times New Roman"/>
        </w:rPr>
        <w:footnoteReference w:id="10"/>
      </w:r>
      <w:r w:rsidRPr="00BA4107">
        <w:rPr>
          <w:rFonts w:ascii="Times New Roman" w:eastAsia="Times New Roman" w:hAnsi="Times New Roman" w:cs="Times New Roman"/>
          <w:lang w:eastAsia="fr-FR"/>
        </w:rPr>
        <w:t xml:space="preserve">, le long de la ligne 26, mais, ici aussi, sans aucune disposition réglementaire, ni </w:t>
      </w:r>
      <w:r>
        <w:rPr>
          <w:rFonts w:ascii="Times New Roman" w:eastAsia="Times New Roman" w:hAnsi="Times New Roman" w:cs="Times New Roman"/>
          <w:lang w:eastAsia="fr-FR"/>
        </w:rPr>
        <w:t xml:space="preserve">aucun </w:t>
      </w:r>
      <w:r w:rsidRPr="00BA4107">
        <w:rPr>
          <w:rFonts w:ascii="Times New Roman" w:eastAsia="Times New Roman" w:hAnsi="Times New Roman" w:cs="Times New Roman"/>
          <w:lang w:eastAsia="fr-FR"/>
        </w:rPr>
        <w:t>objectif concret. Or, rappelons que la ligne 26 était appelée à devenir la première expérience du RER bruxellois dès le 1</w:t>
      </w:r>
      <w:r w:rsidRPr="00BA4107">
        <w:rPr>
          <w:rFonts w:ascii="Times New Roman" w:eastAsia="Times New Roman" w:hAnsi="Times New Roman" w:cs="Times New Roman"/>
          <w:vertAlign w:val="superscript"/>
          <w:lang w:eastAsia="fr-FR"/>
        </w:rPr>
        <w:t>er</w:t>
      </w:r>
      <w:r w:rsidRPr="00BA4107">
        <w:rPr>
          <w:rFonts w:ascii="Times New Roman" w:eastAsia="Times New Roman" w:hAnsi="Times New Roman" w:cs="Times New Roman"/>
          <w:lang w:eastAsia="fr-FR"/>
        </w:rPr>
        <w:t xml:space="preserve"> janvier 1992</w:t>
      </w:r>
      <w:r w:rsidRPr="00BA4107">
        <w:rPr>
          <w:rStyle w:val="Appelnotedebasdep"/>
          <w:rFonts w:ascii="Times New Roman" w:eastAsia="Times New Roman" w:hAnsi="Times New Roman" w:cs="Times New Roman"/>
        </w:rPr>
        <w:footnoteReference w:id="11"/>
      </w:r>
      <w:r w:rsidRPr="00BA4107">
        <w:rPr>
          <w:rFonts w:ascii="Times New Roman" w:eastAsia="Times New Roman" w:hAnsi="Times New Roman" w:cs="Times New Roman"/>
          <w:lang w:eastAsia="fr-FR"/>
        </w:rPr>
        <w:t xml:space="preserve">, lorsque Jean-Luc Dehaene était Ministre des communications. Depuis 30 ans, rien n’a changé. La ligne 26 présente toujours </w:t>
      </w:r>
      <w:r w:rsidRPr="00BA4107">
        <w:rPr>
          <w:rFonts w:ascii="Times New Roman" w:eastAsia="Times New Roman" w:hAnsi="Times New Roman" w:cs="Times New Roman"/>
          <w:u w:val="single"/>
          <w:lang w:eastAsia="fr-FR"/>
        </w:rPr>
        <w:t>une desserte aux antipodes d’une fréquence commerciale</w:t>
      </w:r>
      <w:r w:rsidRPr="00BA4107">
        <w:rPr>
          <w:rFonts w:ascii="Times New Roman" w:eastAsia="Times New Roman" w:hAnsi="Times New Roman" w:cs="Times New Roman"/>
          <w:lang w:eastAsia="fr-FR"/>
        </w:rPr>
        <w:t>, avec, par exemple, au maximum un train par heure les week-ends et jours fériés, et encore, uniquement en journée…</w:t>
      </w:r>
    </w:p>
    <w:p w:rsidR="00E334EE" w:rsidRDefault="00E334EE" w:rsidP="00E334EE">
      <w:pPr>
        <w:jc w:val="both"/>
        <w:rPr>
          <w:rFonts w:ascii="Times New Roman" w:eastAsia="Times New Roman" w:hAnsi="Times New Roman" w:cs="Times New Roman"/>
          <w:lang w:eastAsia="fr-FR"/>
        </w:rPr>
      </w:pPr>
    </w:p>
    <w:p w:rsidR="00E334EE" w:rsidRDefault="00E334EE" w:rsidP="00E334EE">
      <w:pPr>
        <w:jc w:val="both"/>
        <w:rPr>
          <w:rFonts w:ascii="Times New Roman" w:eastAsia="Times New Roman" w:hAnsi="Times New Roman" w:cs="Times New Roman"/>
          <w:lang w:eastAsia="fr-FR"/>
        </w:rPr>
      </w:pPr>
    </w:p>
    <w:p w:rsidR="00E334EE" w:rsidRPr="00BA4107" w:rsidRDefault="00E334EE" w:rsidP="00E334EE">
      <w:pPr>
        <w:jc w:val="both"/>
        <w:rPr>
          <w:rFonts w:ascii="Times New Roman" w:eastAsia="Times New Roman" w:hAnsi="Times New Roman" w:cs="Times New Roman"/>
          <w:lang w:eastAsia="fr-FR"/>
        </w:rPr>
      </w:pPr>
    </w:p>
    <w:p w:rsidR="00E334EE" w:rsidRPr="00BA4107" w:rsidRDefault="00E334EE" w:rsidP="00E334EE">
      <w:pPr>
        <w:jc w:val="both"/>
        <w:rPr>
          <w:rFonts w:ascii="Times New Roman" w:eastAsia="Times New Roman" w:hAnsi="Times New Roman" w:cs="Times New Roman"/>
          <w:lang w:eastAsia="fr-FR"/>
        </w:rPr>
      </w:pPr>
    </w:p>
    <w:p w:rsidR="00E334EE" w:rsidRDefault="00E334EE" w:rsidP="00E334EE">
      <w:pPr>
        <w:jc w:val="both"/>
        <w:rPr>
          <w:rFonts w:ascii="Times New Roman" w:eastAsia="Times New Roman" w:hAnsi="Times New Roman" w:cs="Times New Roman"/>
          <w:u w:val="single"/>
          <w:lang w:eastAsia="fr-FR"/>
        </w:rPr>
      </w:pPr>
      <w:r>
        <w:rPr>
          <w:rFonts w:ascii="Times New Roman" w:eastAsia="Times New Roman" w:hAnsi="Times New Roman" w:cs="Times New Roman"/>
          <w:lang w:eastAsia="fr-FR"/>
        </w:rPr>
        <w:lastRenderedPageBreak/>
        <w:t>3.</w:t>
      </w:r>
      <w:r>
        <w:rPr>
          <w:rFonts w:ascii="Times New Roman" w:eastAsia="Times New Roman" w:hAnsi="Times New Roman" w:cs="Times New Roman"/>
          <w:lang w:eastAsia="fr-FR"/>
        </w:rPr>
        <w:tab/>
      </w:r>
      <w:r>
        <w:rPr>
          <w:rFonts w:ascii="Times New Roman" w:eastAsia="Times New Roman" w:hAnsi="Times New Roman" w:cs="Times New Roman"/>
          <w:u w:val="single"/>
          <w:lang w:eastAsia="fr-FR"/>
        </w:rPr>
        <w:t>Mobilité automobile</w:t>
      </w:r>
    </w:p>
    <w:p w:rsidR="00E334EE" w:rsidRDefault="00E334EE" w:rsidP="00E334EE">
      <w:pPr>
        <w:jc w:val="both"/>
        <w:rPr>
          <w:rFonts w:ascii="Times New Roman" w:eastAsia="Times New Roman" w:hAnsi="Times New Roman" w:cs="Times New Roman"/>
          <w:lang w:eastAsia="fr-FR"/>
        </w:rPr>
      </w:pPr>
    </w:p>
    <w:p w:rsidR="00E334EE" w:rsidRPr="00BA4107" w:rsidRDefault="00E334EE" w:rsidP="00E334EE">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Le PAD Josaphat version 2019 prévoyait 0,7 parking par logement. La version 2021 réduit ces chiffres à 0,4 parking par logement social et 0,6 parking par logement non social</w:t>
      </w:r>
      <w:r>
        <w:rPr>
          <w:rStyle w:val="Appelnotedebasdep"/>
          <w:rFonts w:ascii="Times New Roman" w:eastAsia="Times New Roman" w:hAnsi="Times New Roman" w:cs="Times New Roman"/>
        </w:rPr>
        <w:footnoteReference w:id="12"/>
      </w:r>
      <w:r>
        <w:rPr>
          <w:rFonts w:ascii="Times New Roman" w:eastAsia="Times New Roman" w:hAnsi="Times New Roman" w:cs="Times New Roman"/>
          <w:lang w:eastAsia="fr-FR"/>
        </w:rPr>
        <w:t>. Le stationnement en voirie passe de 141 places en voirie à 66 places, soit moins de la moitié</w:t>
      </w:r>
      <w:r>
        <w:rPr>
          <w:rStyle w:val="Appelnotedebasdep"/>
          <w:rFonts w:ascii="Times New Roman" w:eastAsia="Times New Roman" w:hAnsi="Times New Roman" w:cs="Times New Roman"/>
        </w:rPr>
        <w:footnoteReference w:id="13"/>
      </w:r>
      <w:r>
        <w:rPr>
          <w:rFonts w:ascii="Times New Roman" w:eastAsia="Times New Roman" w:hAnsi="Times New Roman" w:cs="Times New Roman"/>
          <w:lang w:eastAsia="fr-FR"/>
        </w:rPr>
        <w:t xml:space="preserve">. </w:t>
      </w:r>
    </w:p>
    <w:p w:rsidR="00E334EE" w:rsidRPr="006D31A2" w:rsidRDefault="00E334EE" w:rsidP="00E334EE">
      <w:pPr>
        <w:jc w:val="both"/>
        <w:rPr>
          <w:rFonts w:ascii="Times New Roman" w:eastAsia="Times New Roman" w:hAnsi="Times New Roman" w:cs="Times New Roman"/>
          <w:lang w:eastAsia="fr-FR"/>
        </w:rPr>
      </w:pPr>
    </w:p>
    <w:p w:rsidR="00E334EE" w:rsidRDefault="00E334EE" w:rsidP="00E334EE">
      <w:pPr>
        <w:jc w:val="both"/>
        <w:rPr>
          <w:rFonts w:ascii="Times New Roman" w:eastAsia="Times New Roman" w:hAnsi="Times New Roman" w:cs="Times New Roman"/>
          <w:lang w:eastAsia="fr-FR"/>
        </w:rPr>
      </w:pPr>
      <w:r w:rsidRPr="006D31A2">
        <w:rPr>
          <w:rFonts w:ascii="Times New Roman" w:eastAsia="Times New Roman" w:hAnsi="Times New Roman" w:cs="Times New Roman"/>
          <w:lang w:eastAsia="fr-FR"/>
        </w:rPr>
        <w:t xml:space="preserve">Rappelons </w:t>
      </w:r>
      <w:r>
        <w:rPr>
          <w:rFonts w:ascii="Times New Roman" w:eastAsia="Times New Roman" w:hAnsi="Times New Roman" w:cs="Times New Roman"/>
          <w:lang w:eastAsia="fr-FR"/>
        </w:rPr>
        <w:t>que le Règlement régional d’urbanisme prévoit un minimum d’un emplacement de parking par logement</w:t>
      </w:r>
      <w:r>
        <w:rPr>
          <w:rStyle w:val="Appelnotedebasdep"/>
          <w:rFonts w:ascii="Times New Roman" w:eastAsia="Times New Roman" w:hAnsi="Times New Roman" w:cs="Times New Roman"/>
        </w:rPr>
        <w:footnoteReference w:id="14"/>
      </w:r>
      <w:r>
        <w:rPr>
          <w:rFonts w:ascii="Times New Roman" w:eastAsia="Times New Roman" w:hAnsi="Times New Roman" w:cs="Times New Roman"/>
          <w:lang w:eastAsia="fr-FR"/>
        </w:rPr>
        <w:t>. La saturation actuelle des transports en commun, avant même l’arrivée du premier nouvel habitant, ne permet pas de justifier une dérogation.</w:t>
      </w:r>
    </w:p>
    <w:p w:rsidR="00E334EE" w:rsidRDefault="00E334EE" w:rsidP="00E334EE">
      <w:pPr>
        <w:jc w:val="both"/>
        <w:rPr>
          <w:rFonts w:ascii="Times New Roman" w:eastAsia="Times New Roman" w:hAnsi="Times New Roman" w:cs="Times New Roman"/>
          <w:lang w:eastAsia="fr-FR"/>
        </w:rPr>
      </w:pPr>
    </w:p>
    <w:p w:rsidR="00E334EE" w:rsidRDefault="00E334EE" w:rsidP="00E334EE">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Le Rapport d’incidences environnementales estime que le projet de PAD 2021 prévoit un total d’emplacements qui </w:t>
      </w:r>
      <w:r w:rsidRPr="00B52ECF">
        <w:rPr>
          <w:rFonts w:ascii="Times New Roman" w:eastAsia="Times New Roman" w:hAnsi="Times New Roman" w:cs="Times New Roman"/>
          <w:u w:val="single"/>
          <w:lang w:eastAsia="fr-FR"/>
        </w:rPr>
        <w:t>ne permet pas de couvrir les besoins estimés</w:t>
      </w:r>
      <w:r>
        <w:rPr>
          <w:rStyle w:val="Appelnotedebasdep"/>
          <w:rFonts w:ascii="Times New Roman" w:eastAsia="Times New Roman" w:hAnsi="Times New Roman" w:cs="Times New Roman"/>
        </w:rPr>
        <w:footnoteReference w:id="15"/>
      </w:r>
      <w:r>
        <w:rPr>
          <w:rFonts w:ascii="Times New Roman" w:eastAsia="Times New Roman" w:hAnsi="Times New Roman" w:cs="Times New Roman"/>
          <w:lang w:eastAsia="fr-FR"/>
        </w:rPr>
        <w:t>.</w:t>
      </w:r>
    </w:p>
    <w:p w:rsidR="00E334EE" w:rsidRDefault="00E334EE" w:rsidP="00E334EE">
      <w:pPr>
        <w:jc w:val="both"/>
        <w:rPr>
          <w:rFonts w:ascii="Times New Roman" w:eastAsia="Times New Roman" w:hAnsi="Times New Roman" w:cs="Times New Roman"/>
          <w:lang w:eastAsia="fr-FR"/>
        </w:rPr>
      </w:pPr>
    </w:p>
    <w:p w:rsidR="00E334EE" w:rsidRDefault="00136155" w:rsidP="00E334EE">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Je</w:t>
      </w:r>
      <w:r w:rsidR="00E334EE">
        <w:rPr>
          <w:rFonts w:ascii="Times New Roman" w:eastAsia="Times New Roman" w:hAnsi="Times New Roman" w:cs="Times New Roman"/>
          <w:lang w:eastAsia="fr-FR"/>
        </w:rPr>
        <w:t xml:space="preserve"> partage cette conclusion…</w:t>
      </w:r>
    </w:p>
    <w:p w:rsidR="00E334EE" w:rsidRDefault="00E334EE" w:rsidP="00E334EE">
      <w:pPr>
        <w:jc w:val="both"/>
        <w:rPr>
          <w:rFonts w:ascii="Times New Roman" w:eastAsia="Times New Roman" w:hAnsi="Times New Roman" w:cs="Times New Roman"/>
          <w:lang w:eastAsia="fr-FR"/>
        </w:rPr>
      </w:pPr>
    </w:p>
    <w:p w:rsidR="00E334EE" w:rsidRDefault="00E334EE" w:rsidP="00E334EE">
      <w:pPr>
        <w:jc w:val="both"/>
        <w:rPr>
          <w:rFonts w:ascii="Times New Roman" w:eastAsia="Times New Roman" w:hAnsi="Times New Roman" w:cs="Times New Roman"/>
          <w:lang w:eastAsia="fr-FR"/>
        </w:rPr>
      </w:pPr>
    </w:p>
    <w:p w:rsidR="00E334EE" w:rsidRDefault="00E334EE" w:rsidP="00E334EE">
      <w:pPr>
        <w:jc w:val="both"/>
        <w:rPr>
          <w:rFonts w:ascii="Times New Roman" w:eastAsia="Times New Roman" w:hAnsi="Times New Roman" w:cs="Times New Roman"/>
          <w:u w:val="single"/>
          <w:lang w:eastAsia="fr-FR"/>
        </w:rPr>
      </w:pPr>
      <w:r>
        <w:rPr>
          <w:rFonts w:ascii="Times New Roman" w:eastAsia="Times New Roman" w:hAnsi="Times New Roman" w:cs="Times New Roman"/>
          <w:lang w:eastAsia="fr-FR"/>
        </w:rPr>
        <w:t>4.</w:t>
      </w:r>
      <w:r>
        <w:rPr>
          <w:rFonts w:ascii="Times New Roman" w:eastAsia="Times New Roman" w:hAnsi="Times New Roman" w:cs="Times New Roman"/>
          <w:lang w:eastAsia="fr-FR"/>
        </w:rPr>
        <w:tab/>
      </w:r>
      <w:r>
        <w:rPr>
          <w:rFonts w:ascii="Times New Roman" w:eastAsia="Times New Roman" w:hAnsi="Times New Roman" w:cs="Times New Roman"/>
          <w:u w:val="single"/>
          <w:lang w:eastAsia="fr-FR"/>
        </w:rPr>
        <w:t>Mobilité douce</w:t>
      </w:r>
    </w:p>
    <w:p w:rsidR="00E334EE" w:rsidRDefault="00E334EE" w:rsidP="00E334EE">
      <w:pPr>
        <w:jc w:val="both"/>
        <w:rPr>
          <w:rFonts w:ascii="Times New Roman" w:eastAsia="Times New Roman" w:hAnsi="Times New Roman" w:cs="Times New Roman"/>
          <w:u w:val="single"/>
          <w:lang w:eastAsia="fr-FR"/>
        </w:rPr>
      </w:pPr>
    </w:p>
    <w:p w:rsidR="00E334EE" w:rsidRDefault="00E334EE" w:rsidP="00E334EE">
      <w:pPr>
        <w:jc w:val="both"/>
        <w:rPr>
          <w:rFonts w:ascii="Times New Roman" w:hAnsi="Times New Roman" w:cs="Times New Roman"/>
        </w:rPr>
      </w:pPr>
      <w:r w:rsidRPr="00B52ECF">
        <w:rPr>
          <w:rFonts w:ascii="Times New Roman" w:hAnsi="Times New Roman" w:cs="Times New Roman"/>
        </w:rPr>
        <w:t xml:space="preserve">Le PAD Josaphat </w:t>
      </w:r>
      <w:r>
        <w:rPr>
          <w:rFonts w:ascii="Times New Roman" w:hAnsi="Times New Roman" w:cs="Times New Roman"/>
        </w:rPr>
        <w:t xml:space="preserve">rate une belle occasion, sur la partie est de la friche (dévolue notamment à l’industrie urbaine) de </w:t>
      </w:r>
      <w:r w:rsidRPr="00B52ECF">
        <w:rPr>
          <w:rFonts w:ascii="Times New Roman" w:hAnsi="Times New Roman" w:cs="Times New Roman"/>
          <w:u w:val="single"/>
        </w:rPr>
        <w:t>séparer la mobilité douce, d’une part, et la mobilité motorisée</w:t>
      </w:r>
      <w:r>
        <w:rPr>
          <w:rFonts w:ascii="Times New Roman" w:hAnsi="Times New Roman" w:cs="Times New Roman"/>
        </w:rPr>
        <w:t xml:space="preserve"> (camions, bus, voitures), d’autre part. </w:t>
      </w:r>
    </w:p>
    <w:p w:rsidR="00E334EE" w:rsidRDefault="00E334EE" w:rsidP="00E334EE">
      <w:pPr>
        <w:jc w:val="both"/>
        <w:rPr>
          <w:rFonts w:ascii="Times New Roman" w:hAnsi="Times New Roman" w:cs="Times New Roman"/>
        </w:rPr>
      </w:pPr>
    </w:p>
    <w:p w:rsidR="00E334EE" w:rsidRDefault="00E334EE" w:rsidP="00E334EE">
      <w:pPr>
        <w:jc w:val="both"/>
        <w:rPr>
          <w:rFonts w:ascii="Times New Roman" w:hAnsi="Times New Roman" w:cs="Times New Roman"/>
        </w:rPr>
      </w:pPr>
      <w:r>
        <w:rPr>
          <w:rFonts w:ascii="Times New Roman" w:hAnsi="Times New Roman" w:cs="Times New Roman"/>
        </w:rPr>
        <w:t xml:space="preserve">Une zone de 35 mètres de large à l’est de la voie ferrée est actuellement en friche et sert de couloir écologique. Le PAD prévoit malheureusement de bâtir jusqu’au bord des voies. </w:t>
      </w:r>
      <w:r w:rsidRPr="005C2690">
        <w:rPr>
          <w:rFonts w:ascii="Times New Roman" w:hAnsi="Times New Roman" w:cs="Times New Roman"/>
          <w:u w:val="single"/>
        </w:rPr>
        <w:t>Le couloir écologique serait donc détruit</w:t>
      </w:r>
      <w:r>
        <w:rPr>
          <w:rFonts w:ascii="Times New Roman" w:hAnsi="Times New Roman" w:cs="Times New Roman"/>
        </w:rPr>
        <w:t>. En outre, le PAD prévoit de faire passer, entre les voies et les bâtiments, à la fois la mobilité douce et la mobilité motorisée</w:t>
      </w:r>
      <w:r>
        <w:rPr>
          <w:rStyle w:val="Appelnotedebasdep"/>
          <w:rFonts w:ascii="Times New Roman" w:hAnsi="Times New Roman" w:cs="Times New Roman"/>
        </w:rPr>
        <w:footnoteReference w:id="16"/>
      </w:r>
      <w:r>
        <w:rPr>
          <w:rFonts w:ascii="Times New Roman" w:hAnsi="Times New Roman" w:cs="Times New Roman"/>
        </w:rPr>
        <w:t>.</w:t>
      </w:r>
    </w:p>
    <w:p w:rsidR="00E334EE" w:rsidRDefault="00E334EE" w:rsidP="00E334EE">
      <w:pPr>
        <w:jc w:val="both"/>
        <w:rPr>
          <w:rFonts w:ascii="Times New Roman" w:hAnsi="Times New Roman" w:cs="Times New Roman"/>
        </w:rPr>
      </w:pPr>
    </w:p>
    <w:p w:rsidR="00136155" w:rsidRDefault="00E334EE" w:rsidP="00E334EE">
      <w:pPr>
        <w:jc w:val="both"/>
        <w:rPr>
          <w:rFonts w:ascii="Times New Roman" w:hAnsi="Times New Roman" w:cs="Times New Roman"/>
        </w:rPr>
      </w:pPr>
      <w:r>
        <w:rPr>
          <w:rFonts w:ascii="Times New Roman" w:hAnsi="Times New Roman" w:cs="Times New Roman"/>
        </w:rPr>
        <w:t xml:space="preserve">Il faudrait préserver le couloir écologique et ne faire passer, à gauche des bâtiments, que la mobilité douce (dont le RER vélo actuellement prévu) et réserver la mobilité motorisée à la voirie (déjà existante) passant entre les bâtiments dévolus à l’industrie urbaine. </w:t>
      </w:r>
    </w:p>
    <w:p w:rsidR="00136155" w:rsidRDefault="00136155" w:rsidP="00E334EE">
      <w:pPr>
        <w:jc w:val="both"/>
        <w:rPr>
          <w:rFonts w:ascii="Times New Roman" w:hAnsi="Times New Roman" w:cs="Times New Roman"/>
        </w:rPr>
      </w:pPr>
    </w:p>
    <w:p w:rsidR="00E334EE" w:rsidRDefault="00E334EE" w:rsidP="00E334EE">
      <w:pPr>
        <w:jc w:val="both"/>
        <w:rPr>
          <w:rFonts w:ascii="Times New Roman" w:hAnsi="Times New Roman" w:cs="Times New Roman"/>
        </w:rPr>
      </w:pPr>
      <w:r>
        <w:rPr>
          <w:rFonts w:ascii="Times New Roman" w:hAnsi="Times New Roman" w:cs="Times New Roman"/>
        </w:rPr>
        <w:t xml:space="preserve">Ainsi, </w:t>
      </w:r>
      <w:r w:rsidRPr="005C2690">
        <w:rPr>
          <w:rFonts w:ascii="Times New Roman" w:hAnsi="Times New Roman" w:cs="Times New Roman"/>
          <w:u w:val="single"/>
        </w:rPr>
        <w:t>on sépare piétons et vélos d’un côté, et camions, bus et voitures de l’autre</w:t>
      </w:r>
      <w:r>
        <w:rPr>
          <w:rFonts w:ascii="Times New Roman" w:hAnsi="Times New Roman" w:cs="Times New Roman"/>
        </w:rPr>
        <w:t>. La sécurité routière et le couloir écologique y trouvent leur compte.</w:t>
      </w:r>
    </w:p>
    <w:p w:rsidR="00E334EE" w:rsidRDefault="00E334EE" w:rsidP="00E334EE">
      <w:pPr>
        <w:jc w:val="both"/>
        <w:rPr>
          <w:rFonts w:ascii="Times New Roman" w:hAnsi="Times New Roman" w:cs="Times New Roman"/>
        </w:rPr>
      </w:pPr>
    </w:p>
    <w:p w:rsidR="00E334EE" w:rsidRDefault="00E334EE" w:rsidP="00E334EE">
      <w:pPr>
        <w:jc w:val="both"/>
        <w:rPr>
          <w:rFonts w:ascii="Times New Roman" w:hAnsi="Times New Roman" w:cs="Times New Roman"/>
        </w:rPr>
      </w:pPr>
    </w:p>
    <w:p w:rsidR="00E334EE" w:rsidRPr="005C2690" w:rsidRDefault="00E334EE" w:rsidP="00E334EE">
      <w:pPr>
        <w:jc w:val="both"/>
        <w:rPr>
          <w:rFonts w:ascii="Times New Roman" w:hAnsi="Times New Roman" w:cs="Times New Roman"/>
          <w:u w:val="single"/>
        </w:rPr>
      </w:pPr>
      <w:r>
        <w:rPr>
          <w:rFonts w:ascii="Times New Roman" w:hAnsi="Times New Roman" w:cs="Times New Roman"/>
        </w:rPr>
        <w:t>5.</w:t>
      </w:r>
      <w:r>
        <w:rPr>
          <w:rFonts w:ascii="Times New Roman" w:hAnsi="Times New Roman" w:cs="Times New Roman"/>
        </w:rPr>
        <w:tab/>
      </w:r>
      <w:r w:rsidRPr="005C2690">
        <w:rPr>
          <w:rFonts w:ascii="Times New Roman" w:hAnsi="Times New Roman" w:cs="Times New Roman"/>
          <w:u w:val="single"/>
        </w:rPr>
        <w:t>Voiries</w:t>
      </w:r>
    </w:p>
    <w:p w:rsidR="00E334EE" w:rsidRDefault="00E334EE" w:rsidP="00E334EE">
      <w:pPr>
        <w:jc w:val="both"/>
        <w:rPr>
          <w:rFonts w:ascii="Times New Roman" w:hAnsi="Times New Roman" w:cs="Times New Roman"/>
        </w:rPr>
      </w:pPr>
    </w:p>
    <w:p w:rsidR="00E334EE" w:rsidRDefault="00E334EE" w:rsidP="00E334EE">
      <w:pPr>
        <w:jc w:val="both"/>
        <w:rPr>
          <w:rFonts w:ascii="Times New Roman" w:hAnsi="Times New Roman" w:cs="Times New Roman"/>
        </w:rPr>
      </w:pPr>
      <w:r>
        <w:rPr>
          <w:rFonts w:ascii="Times New Roman" w:hAnsi="Times New Roman" w:cs="Times New Roman"/>
        </w:rPr>
        <w:t xml:space="preserve">Sur la partie de la friche à l’est de la voie ferrée, </w:t>
      </w:r>
      <w:r w:rsidRPr="00546470">
        <w:rPr>
          <w:rFonts w:ascii="Times New Roman" w:hAnsi="Times New Roman" w:cs="Times New Roman"/>
          <w:u w:val="single"/>
        </w:rPr>
        <w:t>la voirie prévue le long des rails devrait être supprimée</w:t>
      </w:r>
      <w:r>
        <w:rPr>
          <w:rFonts w:ascii="Times New Roman" w:hAnsi="Times New Roman" w:cs="Times New Roman"/>
        </w:rPr>
        <w:t>, au profit de la préservation du couloir écologique et de la mobilité douce (voir ci-dessus). La voirie existante</w:t>
      </w:r>
      <w:r>
        <w:rPr>
          <w:rStyle w:val="Appelnotedebasdep"/>
          <w:rFonts w:ascii="Times New Roman" w:hAnsi="Times New Roman" w:cs="Times New Roman"/>
        </w:rPr>
        <w:footnoteReference w:id="17"/>
      </w:r>
      <w:r>
        <w:rPr>
          <w:rFonts w:ascii="Times New Roman" w:hAnsi="Times New Roman" w:cs="Times New Roman"/>
        </w:rPr>
        <w:t xml:space="preserve"> peut parfaitement être aménagée pour desservir la mobilité motorisée vers la zone d’industrie urbaine.</w:t>
      </w:r>
    </w:p>
    <w:p w:rsidR="00E334EE" w:rsidRDefault="00E334EE" w:rsidP="00E334EE">
      <w:pPr>
        <w:jc w:val="both"/>
        <w:rPr>
          <w:rFonts w:ascii="Times New Roman" w:hAnsi="Times New Roman" w:cs="Times New Roman"/>
        </w:rPr>
      </w:pPr>
    </w:p>
    <w:p w:rsidR="00E334EE" w:rsidRDefault="00E334EE" w:rsidP="00E334EE">
      <w:pPr>
        <w:jc w:val="both"/>
        <w:rPr>
          <w:rFonts w:ascii="Times New Roman" w:hAnsi="Times New Roman" w:cs="Times New Roman"/>
        </w:rPr>
      </w:pPr>
      <w:r>
        <w:rPr>
          <w:rFonts w:ascii="Times New Roman" w:hAnsi="Times New Roman" w:cs="Times New Roman"/>
        </w:rPr>
        <w:lastRenderedPageBreak/>
        <w:t>Trois passerelles relient les parties est et ouest de la friche, par-dessus les voies ferrées</w:t>
      </w:r>
      <w:r>
        <w:rPr>
          <w:rStyle w:val="Appelnotedebasdep"/>
          <w:rFonts w:ascii="Times New Roman" w:hAnsi="Times New Roman" w:cs="Times New Roman"/>
        </w:rPr>
        <w:footnoteReference w:id="18"/>
      </w:r>
      <w:r>
        <w:rPr>
          <w:rFonts w:ascii="Times New Roman" w:hAnsi="Times New Roman" w:cs="Times New Roman"/>
        </w:rPr>
        <w:t xml:space="preserve">. </w:t>
      </w:r>
      <w:r w:rsidRPr="00546470">
        <w:rPr>
          <w:rFonts w:ascii="Times New Roman" w:hAnsi="Times New Roman" w:cs="Times New Roman"/>
          <w:u w:val="single"/>
        </w:rPr>
        <w:t>Celle du milieu devrait être supprimée</w:t>
      </w:r>
      <w:r>
        <w:rPr>
          <w:rFonts w:ascii="Times New Roman" w:hAnsi="Times New Roman" w:cs="Times New Roman"/>
        </w:rPr>
        <w:t xml:space="preserve">. La voie qu’elle prolonge borde la seule zone dévolue à la biodiversité, qui est déjà minuscule (1,28 hectare) et qui perd encore tout sens si elle est soumise à une trop grande fréquentation. Pour les mêmes raisons, l’axe traversant PMR-vélo-piéton qui coupe la zone dévolue à la biodiversité dans le sens nord-sud (à gauche des voies ferrées) devrait également être supprimée. La mobilité douce sur site dispose d’alternatives suffisantes. </w:t>
      </w:r>
    </w:p>
    <w:p w:rsidR="00E334EE" w:rsidRDefault="00E334EE" w:rsidP="00E334EE">
      <w:pPr>
        <w:jc w:val="both"/>
        <w:rPr>
          <w:rFonts w:ascii="Times New Roman" w:hAnsi="Times New Roman" w:cs="Times New Roman"/>
        </w:rPr>
      </w:pPr>
    </w:p>
    <w:p w:rsidR="00E334EE" w:rsidRDefault="00E334EE" w:rsidP="00E334EE">
      <w:pPr>
        <w:jc w:val="both"/>
        <w:rPr>
          <w:rFonts w:ascii="Times New Roman" w:hAnsi="Times New Roman" w:cs="Times New Roman"/>
        </w:rPr>
      </w:pPr>
      <w:r>
        <w:rPr>
          <w:rFonts w:ascii="Times New Roman" w:hAnsi="Times New Roman" w:cs="Times New Roman"/>
        </w:rPr>
        <w:t xml:space="preserve">La passerelle sud devrait être </w:t>
      </w:r>
      <w:r w:rsidRPr="00546470">
        <w:rPr>
          <w:rFonts w:ascii="Times New Roman" w:hAnsi="Times New Roman" w:cs="Times New Roman"/>
          <w:u w:val="single"/>
        </w:rPr>
        <w:t>déplacée le long de la frontière sud du site</w:t>
      </w:r>
      <w:r>
        <w:rPr>
          <w:rFonts w:ascii="Times New Roman" w:hAnsi="Times New Roman" w:cs="Times New Roman"/>
        </w:rPr>
        <w:t xml:space="preserve">. C’est déjà un axe de passage, et sa prolongation par une passerelle au-dessus des rails permet une liaison entre l’avenue </w:t>
      </w:r>
      <w:proofErr w:type="spellStart"/>
      <w:r>
        <w:rPr>
          <w:rFonts w:ascii="Times New Roman" w:hAnsi="Times New Roman" w:cs="Times New Roman"/>
        </w:rPr>
        <w:t>Latinis</w:t>
      </w:r>
      <w:proofErr w:type="spellEnd"/>
      <w:r>
        <w:rPr>
          <w:rFonts w:ascii="Times New Roman" w:hAnsi="Times New Roman" w:cs="Times New Roman"/>
        </w:rPr>
        <w:t xml:space="preserve"> et les clubs sportifs.</w:t>
      </w:r>
    </w:p>
    <w:p w:rsidR="00E334EE" w:rsidRDefault="00E334EE" w:rsidP="00E334EE">
      <w:pPr>
        <w:jc w:val="both"/>
        <w:rPr>
          <w:rFonts w:ascii="Times New Roman" w:hAnsi="Times New Roman" w:cs="Times New Roman"/>
        </w:rPr>
      </w:pPr>
    </w:p>
    <w:p w:rsidR="00E334EE" w:rsidRDefault="00E334EE" w:rsidP="00E334EE">
      <w:pPr>
        <w:jc w:val="both"/>
        <w:rPr>
          <w:rFonts w:ascii="Times New Roman" w:hAnsi="Times New Roman" w:cs="Times New Roman"/>
        </w:rPr>
      </w:pPr>
    </w:p>
    <w:p w:rsidR="00E334EE" w:rsidRPr="00A86D2C" w:rsidRDefault="00E334EE" w:rsidP="00E334EE">
      <w:pPr>
        <w:jc w:val="both"/>
        <w:rPr>
          <w:rFonts w:ascii="Times New Roman" w:hAnsi="Times New Roman" w:cs="Times New Roman"/>
          <w:u w:val="single"/>
        </w:rPr>
      </w:pPr>
      <w:r>
        <w:rPr>
          <w:rFonts w:ascii="Times New Roman" w:hAnsi="Times New Roman" w:cs="Times New Roman"/>
        </w:rPr>
        <w:t>6.</w:t>
      </w:r>
      <w:r>
        <w:rPr>
          <w:rFonts w:ascii="Times New Roman" w:hAnsi="Times New Roman" w:cs="Times New Roman"/>
        </w:rPr>
        <w:tab/>
      </w:r>
      <w:r w:rsidRPr="00A86D2C">
        <w:rPr>
          <w:rFonts w:ascii="Times New Roman" w:hAnsi="Times New Roman" w:cs="Times New Roman"/>
          <w:u w:val="single"/>
        </w:rPr>
        <w:t>Quartier résidentiel</w:t>
      </w:r>
    </w:p>
    <w:p w:rsidR="00E334EE" w:rsidRDefault="00E334EE" w:rsidP="00E334EE">
      <w:pPr>
        <w:jc w:val="both"/>
        <w:rPr>
          <w:rFonts w:ascii="Times New Roman" w:hAnsi="Times New Roman" w:cs="Times New Roman"/>
        </w:rPr>
      </w:pPr>
    </w:p>
    <w:p w:rsidR="00E334EE" w:rsidRDefault="00E334EE" w:rsidP="00E334EE">
      <w:pPr>
        <w:jc w:val="both"/>
        <w:rPr>
          <w:rFonts w:ascii="Times New Roman" w:hAnsi="Times New Roman" w:cs="Times New Roman"/>
        </w:rPr>
      </w:pPr>
      <w:r>
        <w:rPr>
          <w:rFonts w:ascii="Times New Roman" w:hAnsi="Times New Roman" w:cs="Times New Roman"/>
        </w:rPr>
        <w:t xml:space="preserve">Enfin, </w:t>
      </w:r>
      <w:r w:rsidRPr="00546470">
        <w:rPr>
          <w:rFonts w:ascii="Times New Roman" w:hAnsi="Times New Roman" w:cs="Times New Roman"/>
          <w:u w:val="single"/>
        </w:rPr>
        <w:t>les voiries prévues avec le quartier résidentiel au sud-ouest du site devraient être supprimées en même temps que le projet de quartier résidentiel à cet endroit</w:t>
      </w:r>
      <w:r>
        <w:rPr>
          <w:rFonts w:ascii="Times New Roman" w:hAnsi="Times New Roman" w:cs="Times New Roman"/>
        </w:rPr>
        <w:t>. C’est la zone la plus riche en biodiversité de tout le site</w:t>
      </w:r>
      <w:r>
        <w:rPr>
          <w:rStyle w:val="Appelnotedebasdep"/>
          <w:rFonts w:ascii="Times New Roman" w:hAnsi="Times New Roman" w:cs="Times New Roman"/>
        </w:rPr>
        <w:footnoteReference w:id="19"/>
      </w:r>
      <w:r>
        <w:rPr>
          <w:rFonts w:ascii="Times New Roman" w:hAnsi="Times New Roman" w:cs="Times New Roman"/>
        </w:rPr>
        <w:t xml:space="preserve"> et les dégâts ne sont pas réparables. On peut végétaliser un million de pieds d’arbres (bien : un million), on n’arrivera jamais à la même biodiversité qu’une friche de 14 hectares</w:t>
      </w:r>
      <w:r>
        <w:rPr>
          <w:rStyle w:val="Appelnotedebasdep"/>
          <w:rFonts w:ascii="Times New Roman" w:hAnsi="Times New Roman" w:cs="Times New Roman"/>
        </w:rPr>
        <w:footnoteReference w:id="20"/>
      </w:r>
      <w:r>
        <w:rPr>
          <w:rFonts w:ascii="Times New Roman" w:hAnsi="Times New Roman" w:cs="Times New Roman"/>
        </w:rPr>
        <w:t xml:space="preserve"> d’un seul tenant. La taille compte ! Comment expliquer autrement que le site soit devenu, sans rien faire, l’un des plus importants de la région, notamment pour les abeilles sauvages, les libellules et les papillons.</w:t>
      </w:r>
    </w:p>
    <w:p w:rsidR="00E334EE" w:rsidRDefault="00E334EE" w:rsidP="00E334EE">
      <w:pPr>
        <w:jc w:val="both"/>
        <w:rPr>
          <w:rFonts w:ascii="Times New Roman" w:hAnsi="Times New Roman" w:cs="Times New Roman"/>
        </w:rPr>
      </w:pPr>
    </w:p>
    <w:p w:rsidR="00E334EE" w:rsidRDefault="00E334EE" w:rsidP="00E334EE">
      <w:pPr>
        <w:jc w:val="both"/>
        <w:rPr>
          <w:rFonts w:ascii="Times New Roman" w:hAnsi="Times New Roman" w:cs="Times New Roman"/>
        </w:rPr>
      </w:pPr>
      <w:r>
        <w:rPr>
          <w:rFonts w:ascii="Times New Roman" w:hAnsi="Times New Roman" w:cs="Times New Roman"/>
        </w:rPr>
        <w:t>La rénovation (les bâtiments disponibles ne manquent pas, et augmenteront encore avec l’essor du télétravail) est porteuse d’avenir, pas la destruction des derniers espaces naturels de la ville.</w:t>
      </w:r>
    </w:p>
    <w:p w:rsidR="00E334EE" w:rsidRDefault="00E334EE" w:rsidP="00E334EE">
      <w:pPr>
        <w:jc w:val="both"/>
        <w:rPr>
          <w:rFonts w:ascii="Times New Roman" w:hAnsi="Times New Roman" w:cs="Times New Roman"/>
        </w:rPr>
      </w:pPr>
    </w:p>
    <w:p w:rsidR="00E334EE" w:rsidRDefault="00E334EE" w:rsidP="00E334EE">
      <w:pPr>
        <w:jc w:val="both"/>
        <w:rPr>
          <w:rFonts w:ascii="Times New Roman" w:hAnsi="Times New Roman" w:cs="Times New Roman"/>
        </w:rPr>
      </w:pPr>
      <w:r>
        <w:rPr>
          <w:rFonts w:ascii="Times New Roman" w:hAnsi="Times New Roman" w:cs="Times New Roman"/>
        </w:rPr>
        <w:t>On peut aussi négliger la biodiversité, mais alors, on contredit à la fois le Plan Régional de Développement Durable</w:t>
      </w:r>
      <w:r>
        <w:rPr>
          <w:rStyle w:val="Appelnotedebasdep"/>
          <w:rFonts w:ascii="Times New Roman" w:hAnsi="Times New Roman" w:cs="Times New Roman"/>
        </w:rPr>
        <w:footnoteReference w:id="21"/>
      </w:r>
      <w:r>
        <w:rPr>
          <w:rStyle w:val="Appelnotedebasdep"/>
          <w:rFonts w:ascii="Times New Roman" w:hAnsi="Times New Roman" w:cs="Times New Roman"/>
        </w:rPr>
        <w:footnoteReference w:id="22"/>
      </w:r>
      <w:r>
        <w:rPr>
          <w:rFonts w:ascii="Times New Roman" w:hAnsi="Times New Roman" w:cs="Times New Roman"/>
        </w:rPr>
        <w:t xml:space="preserve"> (PRDD) et la Déclaration régionale de Politique générale</w:t>
      </w:r>
      <w:r>
        <w:rPr>
          <w:rStyle w:val="Appelnotedebasdep"/>
          <w:rFonts w:ascii="Times New Roman" w:hAnsi="Times New Roman" w:cs="Times New Roman"/>
        </w:rPr>
        <w:footnoteReference w:id="23"/>
      </w:r>
      <w:r>
        <w:rPr>
          <w:rStyle w:val="Appelnotedebasdep"/>
          <w:rFonts w:ascii="Times New Roman" w:hAnsi="Times New Roman" w:cs="Times New Roman"/>
        </w:rPr>
        <w:footnoteReference w:id="24"/>
      </w:r>
      <w:r>
        <w:rPr>
          <w:rFonts w:ascii="Times New Roman" w:hAnsi="Times New Roman" w:cs="Times New Roman"/>
        </w:rPr>
        <w:t>.</w:t>
      </w:r>
    </w:p>
    <w:p w:rsidR="00E334EE" w:rsidRDefault="00E334EE" w:rsidP="00E334EE">
      <w:pPr>
        <w:jc w:val="both"/>
        <w:rPr>
          <w:rFonts w:ascii="Times New Roman" w:hAnsi="Times New Roman" w:cs="Times New Roman"/>
        </w:rPr>
      </w:pPr>
    </w:p>
    <w:p w:rsidR="00E334EE" w:rsidRDefault="00E334EE" w:rsidP="00E334EE">
      <w:pPr>
        <w:jc w:val="both"/>
        <w:rPr>
          <w:rFonts w:ascii="Times New Roman" w:hAnsi="Times New Roman" w:cs="Times New Roman"/>
        </w:rPr>
      </w:pPr>
    </w:p>
    <w:p w:rsidR="00E334EE" w:rsidRDefault="00E334EE" w:rsidP="00E334EE">
      <w:pPr>
        <w:jc w:val="both"/>
        <w:rPr>
          <w:rFonts w:ascii="Times New Roman" w:hAnsi="Times New Roman" w:cs="Times New Roman"/>
        </w:rPr>
      </w:pPr>
    </w:p>
    <w:p w:rsidR="00E334EE" w:rsidRPr="00A86D2C" w:rsidRDefault="00E334EE" w:rsidP="00E334EE">
      <w:pPr>
        <w:jc w:val="both"/>
        <w:rPr>
          <w:rFonts w:ascii="Times New Roman" w:hAnsi="Times New Roman" w:cs="Times New Roman"/>
          <w:u w:val="single"/>
        </w:rPr>
      </w:pPr>
      <w:r w:rsidRPr="00A86D2C">
        <w:rPr>
          <w:rFonts w:ascii="Times New Roman" w:hAnsi="Times New Roman" w:cs="Times New Roman"/>
          <w:u w:val="single"/>
        </w:rPr>
        <w:lastRenderedPageBreak/>
        <w:t>Conclusion</w:t>
      </w:r>
    </w:p>
    <w:p w:rsidR="00E334EE" w:rsidRDefault="00E334EE" w:rsidP="00E334EE">
      <w:pPr>
        <w:jc w:val="both"/>
        <w:rPr>
          <w:rFonts w:ascii="Times New Roman" w:hAnsi="Times New Roman" w:cs="Times New Roman"/>
        </w:rPr>
      </w:pPr>
    </w:p>
    <w:p w:rsidR="00E334EE" w:rsidRDefault="00136155" w:rsidP="00E334EE">
      <w:pPr>
        <w:jc w:val="both"/>
        <w:rPr>
          <w:rFonts w:ascii="Times New Roman" w:hAnsi="Times New Roman" w:cs="Times New Roman"/>
        </w:rPr>
      </w:pPr>
      <w:r>
        <w:rPr>
          <w:rFonts w:ascii="Times New Roman" w:hAnsi="Times New Roman" w:cs="Times New Roman"/>
        </w:rPr>
        <w:t>Je demande</w:t>
      </w:r>
      <w:r w:rsidR="00E334EE">
        <w:rPr>
          <w:rFonts w:ascii="Times New Roman" w:hAnsi="Times New Roman" w:cs="Times New Roman"/>
        </w:rPr>
        <w:t xml:space="preserve"> la </w:t>
      </w:r>
      <w:r w:rsidR="00E334EE" w:rsidRPr="00136155">
        <w:rPr>
          <w:rFonts w:ascii="Times New Roman" w:hAnsi="Times New Roman" w:cs="Times New Roman"/>
          <w:u w:val="single"/>
        </w:rPr>
        <w:t>suppression du projet de quartier résidentiel</w:t>
      </w:r>
      <w:r w:rsidR="00E334EE">
        <w:rPr>
          <w:rFonts w:ascii="Times New Roman" w:hAnsi="Times New Roman" w:cs="Times New Roman"/>
        </w:rPr>
        <w:t xml:space="preserve"> et des voiries qui l’accompagnent, au sud-ouest du site, au profit d’une biodiversité digne de ce nom et de la rénovation d’immeubles existants. Le chantier ne manque pas !</w:t>
      </w:r>
    </w:p>
    <w:p w:rsidR="00E334EE" w:rsidRDefault="00E334EE" w:rsidP="00E334EE">
      <w:pPr>
        <w:jc w:val="both"/>
        <w:rPr>
          <w:rFonts w:ascii="Times New Roman" w:hAnsi="Times New Roman" w:cs="Times New Roman"/>
        </w:rPr>
      </w:pPr>
    </w:p>
    <w:p w:rsidR="00E334EE" w:rsidRDefault="00E334EE" w:rsidP="00E334EE">
      <w:pPr>
        <w:jc w:val="both"/>
        <w:rPr>
          <w:rFonts w:ascii="Times New Roman" w:hAnsi="Times New Roman" w:cs="Times New Roman"/>
        </w:rPr>
      </w:pPr>
      <w:r>
        <w:rPr>
          <w:rFonts w:ascii="Times New Roman" w:hAnsi="Times New Roman" w:cs="Times New Roman"/>
        </w:rPr>
        <w:t>Les transports en commun qui desservent la zone sont déjà saturés (tram 7) ou d’une fréquence décourageante (ligne 26, gare d’Evere). Rien dans le projet de PAD ne permet de penser que les problèmes existants aujourd’hui seront résolus malgré l’arrivée de milliers d’habitants supplémentaires.</w:t>
      </w:r>
      <w:r w:rsidR="00136155">
        <w:rPr>
          <w:rFonts w:ascii="Times New Roman" w:hAnsi="Times New Roman" w:cs="Times New Roman"/>
        </w:rPr>
        <w:t xml:space="preserve"> Je demande donc </w:t>
      </w:r>
      <w:r w:rsidR="00136155" w:rsidRPr="00136155">
        <w:rPr>
          <w:rFonts w:ascii="Times New Roman" w:hAnsi="Times New Roman" w:cs="Times New Roman"/>
          <w:u w:val="single"/>
        </w:rPr>
        <w:t>l’amélioration substantielle des transports en commun concernés avant tout début de travaux</w:t>
      </w:r>
      <w:r w:rsidR="00136155">
        <w:rPr>
          <w:rFonts w:ascii="Times New Roman" w:hAnsi="Times New Roman" w:cs="Times New Roman"/>
        </w:rPr>
        <w:t>, pour, à tout le moins, répondre déjà aux besoins actuels.</w:t>
      </w:r>
    </w:p>
    <w:p w:rsidR="00E334EE" w:rsidRDefault="00E334EE" w:rsidP="00E334EE">
      <w:pPr>
        <w:jc w:val="both"/>
        <w:rPr>
          <w:rFonts w:ascii="Times New Roman" w:hAnsi="Times New Roman" w:cs="Times New Roman"/>
        </w:rPr>
      </w:pPr>
    </w:p>
    <w:p w:rsidR="00E334EE" w:rsidRDefault="00E334EE" w:rsidP="00E334EE">
      <w:pPr>
        <w:jc w:val="both"/>
        <w:rPr>
          <w:rFonts w:ascii="Times New Roman" w:hAnsi="Times New Roman" w:cs="Times New Roman"/>
        </w:rPr>
      </w:pPr>
      <w:r>
        <w:rPr>
          <w:rFonts w:ascii="Times New Roman" w:hAnsi="Times New Roman" w:cs="Times New Roman"/>
        </w:rPr>
        <w:t xml:space="preserve">Sur la partie est du site, </w:t>
      </w:r>
      <w:r w:rsidR="00136155">
        <w:rPr>
          <w:rFonts w:ascii="Times New Roman" w:hAnsi="Times New Roman" w:cs="Times New Roman"/>
        </w:rPr>
        <w:t>je demande de</w:t>
      </w:r>
      <w:r>
        <w:rPr>
          <w:rFonts w:ascii="Times New Roman" w:hAnsi="Times New Roman" w:cs="Times New Roman"/>
        </w:rPr>
        <w:t xml:space="preserve"> </w:t>
      </w:r>
      <w:r w:rsidRPr="00136155">
        <w:rPr>
          <w:rFonts w:ascii="Times New Roman" w:hAnsi="Times New Roman" w:cs="Times New Roman"/>
          <w:u w:val="single"/>
        </w:rPr>
        <w:t>préserver le couloir écologique existant actuellement à droite des voies ferrées</w:t>
      </w:r>
      <w:r>
        <w:rPr>
          <w:rFonts w:ascii="Times New Roman" w:hAnsi="Times New Roman" w:cs="Times New Roman"/>
        </w:rPr>
        <w:t>. Cela permet de séparer la mobilité douce (dont le RER vélo) qui passerait à gauche des bâtiments, et la mobilité motorisée (camions, bus, voitures) qui emprunterait la voirie existante passant au travers de la zone d’industrie urbaine.</w:t>
      </w:r>
    </w:p>
    <w:p w:rsidR="00E334EE" w:rsidRDefault="00E334EE" w:rsidP="00E334EE">
      <w:pPr>
        <w:jc w:val="both"/>
        <w:rPr>
          <w:rFonts w:ascii="Times New Roman" w:hAnsi="Times New Roman" w:cs="Times New Roman"/>
        </w:rPr>
      </w:pPr>
    </w:p>
    <w:p w:rsidR="00E334EE" w:rsidRDefault="00136155" w:rsidP="00E334EE">
      <w:pPr>
        <w:jc w:val="both"/>
        <w:rPr>
          <w:rFonts w:ascii="Times New Roman" w:hAnsi="Times New Roman" w:cs="Times New Roman"/>
        </w:rPr>
      </w:pPr>
      <w:r>
        <w:rPr>
          <w:rFonts w:ascii="Times New Roman" w:hAnsi="Times New Roman" w:cs="Times New Roman"/>
        </w:rPr>
        <w:t xml:space="preserve">Je demande également la </w:t>
      </w:r>
      <w:r w:rsidRPr="00136155">
        <w:rPr>
          <w:rFonts w:ascii="Times New Roman" w:hAnsi="Times New Roman" w:cs="Times New Roman"/>
          <w:u w:val="single"/>
        </w:rPr>
        <w:t>suppression de l</w:t>
      </w:r>
      <w:r w:rsidR="00E334EE" w:rsidRPr="00136155">
        <w:rPr>
          <w:rFonts w:ascii="Times New Roman" w:hAnsi="Times New Roman" w:cs="Times New Roman"/>
          <w:u w:val="single"/>
        </w:rPr>
        <w:t>a passerelle centrale</w:t>
      </w:r>
      <w:r w:rsidR="00E334EE">
        <w:rPr>
          <w:rFonts w:ascii="Times New Roman" w:hAnsi="Times New Roman" w:cs="Times New Roman"/>
        </w:rPr>
        <w:t xml:space="preserve"> entre les parties est et ouest du site, </w:t>
      </w:r>
      <w:r>
        <w:rPr>
          <w:rFonts w:ascii="Times New Roman" w:hAnsi="Times New Roman" w:cs="Times New Roman"/>
        </w:rPr>
        <w:t xml:space="preserve">et le </w:t>
      </w:r>
      <w:r w:rsidRPr="00136155">
        <w:rPr>
          <w:rFonts w:ascii="Times New Roman" w:hAnsi="Times New Roman" w:cs="Times New Roman"/>
          <w:u w:val="single"/>
        </w:rPr>
        <w:t>déplacement de</w:t>
      </w:r>
      <w:r w:rsidR="00E334EE" w:rsidRPr="00136155">
        <w:rPr>
          <w:rFonts w:ascii="Times New Roman" w:hAnsi="Times New Roman" w:cs="Times New Roman"/>
          <w:u w:val="single"/>
        </w:rPr>
        <w:t xml:space="preserve"> celle prévue au sud </w:t>
      </w:r>
      <w:r w:rsidRPr="00136155">
        <w:rPr>
          <w:rFonts w:ascii="Times New Roman" w:hAnsi="Times New Roman" w:cs="Times New Roman"/>
          <w:u w:val="single"/>
        </w:rPr>
        <w:t>de la zone</w:t>
      </w:r>
      <w:r>
        <w:rPr>
          <w:rFonts w:ascii="Times New Roman" w:hAnsi="Times New Roman" w:cs="Times New Roman"/>
        </w:rPr>
        <w:t>, contre</w:t>
      </w:r>
      <w:r w:rsidR="00E334EE">
        <w:rPr>
          <w:rFonts w:ascii="Times New Roman" w:hAnsi="Times New Roman" w:cs="Times New Roman"/>
        </w:rPr>
        <w:t xml:space="preserve"> la frontière sud du site, en contrebas du boulevard </w:t>
      </w:r>
      <w:proofErr w:type="spellStart"/>
      <w:r w:rsidR="00E334EE">
        <w:rPr>
          <w:rFonts w:ascii="Times New Roman" w:hAnsi="Times New Roman" w:cs="Times New Roman"/>
        </w:rPr>
        <w:t>Wahis</w:t>
      </w:r>
      <w:proofErr w:type="spellEnd"/>
      <w:r w:rsidR="00E334EE">
        <w:rPr>
          <w:rFonts w:ascii="Times New Roman" w:hAnsi="Times New Roman" w:cs="Times New Roman"/>
        </w:rPr>
        <w:t>.</w:t>
      </w:r>
    </w:p>
    <w:p w:rsidR="00E334EE" w:rsidRDefault="00E334EE" w:rsidP="00E334EE">
      <w:pPr>
        <w:jc w:val="both"/>
        <w:rPr>
          <w:rFonts w:ascii="Times New Roman" w:hAnsi="Times New Roman" w:cs="Times New Roman"/>
        </w:rPr>
      </w:pPr>
    </w:p>
    <w:p w:rsidR="00E334EE" w:rsidRDefault="00E334EE" w:rsidP="00E334EE">
      <w:pPr>
        <w:jc w:val="both"/>
        <w:rPr>
          <w:rFonts w:ascii="Times New Roman" w:hAnsi="Times New Roman" w:cs="Times New Roman"/>
        </w:rPr>
      </w:pPr>
      <w:r>
        <w:rPr>
          <w:rFonts w:ascii="Times New Roman" w:hAnsi="Times New Roman" w:cs="Times New Roman"/>
        </w:rPr>
        <w:t>Subsidiairement, les emplacements de parking, tant en voirie que hors voirie, sont sous-estimés. Or, on a vu que l’offre de transports en commun ne permet pas de décourager la voiture.</w:t>
      </w:r>
    </w:p>
    <w:p w:rsidR="00E334EE" w:rsidRDefault="00E334EE" w:rsidP="00E334EE">
      <w:pPr>
        <w:jc w:val="both"/>
        <w:rPr>
          <w:rFonts w:ascii="Times New Roman" w:hAnsi="Times New Roman" w:cs="Times New Roman"/>
        </w:rPr>
      </w:pPr>
    </w:p>
    <w:p w:rsidR="00E334EE" w:rsidRPr="00B52ECF" w:rsidRDefault="00E334EE" w:rsidP="00E334EE">
      <w:pPr>
        <w:jc w:val="both"/>
        <w:rPr>
          <w:rFonts w:ascii="Times New Roman" w:hAnsi="Times New Roman" w:cs="Times New Roman"/>
        </w:rPr>
      </w:pPr>
    </w:p>
    <w:p w:rsidR="002B457D" w:rsidRPr="002B457D" w:rsidRDefault="002B457D" w:rsidP="00E334EE">
      <w:pPr>
        <w:jc w:val="both"/>
        <w:rPr>
          <w:rFonts w:ascii="Times New Roman" w:hAnsi="Times New Roman" w:cs="Times New Roman"/>
        </w:rPr>
      </w:pPr>
    </w:p>
    <w:p w:rsidR="001D6772" w:rsidRDefault="001D6772" w:rsidP="00E334EE">
      <w:pPr>
        <w:jc w:val="both"/>
        <w:rPr>
          <w:rFonts w:ascii="Times New Roman" w:hAnsi="Times New Roman" w:cs="Times New Roman"/>
        </w:rPr>
      </w:pPr>
    </w:p>
    <w:p w:rsidR="00367AE8" w:rsidRDefault="00367AE8" w:rsidP="00E334EE">
      <w:pPr>
        <w:jc w:val="both"/>
        <w:rPr>
          <w:rFonts w:ascii="Times New Roman" w:hAnsi="Times New Roman" w:cs="Times New Roman"/>
        </w:rPr>
      </w:pPr>
      <w:r>
        <w:rPr>
          <w:rFonts w:ascii="Times New Roman" w:hAnsi="Times New Roman" w:cs="Times New Roman"/>
        </w:rPr>
        <w:t>Je vous remercie de l’attention que vous réserverez à la présente.</w:t>
      </w:r>
    </w:p>
    <w:p w:rsidR="00367AE8" w:rsidRDefault="00367AE8" w:rsidP="00E334EE">
      <w:pPr>
        <w:jc w:val="both"/>
        <w:rPr>
          <w:rFonts w:ascii="Times New Roman" w:hAnsi="Times New Roman" w:cs="Times New Roman"/>
        </w:rPr>
      </w:pPr>
    </w:p>
    <w:p w:rsidR="00367AE8" w:rsidRDefault="00367AE8" w:rsidP="00E334EE">
      <w:pPr>
        <w:jc w:val="both"/>
        <w:rPr>
          <w:rFonts w:ascii="Times New Roman" w:hAnsi="Times New Roman" w:cs="Times New Roman"/>
        </w:rPr>
      </w:pPr>
    </w:p>
    <w:p w:rsidR="00367AE8" w:rsidRDefault="00367AE8" w:rsidP="00E334EE">
      <w:pPr>
        <w:jc w:val="both"/>
        <w:rPr>
          <w:rFonts w:ascii="Times New Roman" w:hAnsi="Times New Roman" w:cs="Times New Roman"/>
        </w:rPr>
      </w:pPr>
    </w:p>
    <w:p w:rsidR="00367AE8" w:rsidRDefault="00367AE8" w:rsidP="00E334EE">
      <w:pPr>
        <w:jc w:val="both"/>
        <w:rPr>
          <w:rFonts w:ascii="Times New Roman" w:hAnsi="Times New Roman" w:cs="Times New Roman"/>
          <w:b/>
          <w:bCs/>
          <w:u w:val="single"/>
        </w:rPr>
      </w:pPr>
      <w:r w:rsidRPr="00367AE8">
        <w:rPr>
          <w:rFonts w:ascii="Times New Roman" w:hAnsi="Times New Roman" w:cs="Times New Roman"/>
          <w:b/>
          <w:bCs/>
          <w:u w:val="single"/>
        </w:rPr>
        <w:t>PRENOM NOM</w:t>
      </w:r>
    </w:p>
    <w:p w:rsidR="00367AE8" w:rsidRDefault="00367AE8" w:rsidP="00E334EE">
      <w:pPr>
        <w:jc w:val="both"/>
        <w:rPr>
          <w:rFonts w:ascii="Times New Roman" w:hAnsi="Times New Roman" w:cs="Times New Roman"/>
          <w:b/>
          <w:bCs/>
          <w:u w:val="single"/>
        </w:rPr>
      </w:pPr>
    </w:p>
    <w:p w:rsidR="00367AE8" w:rsidRPr="00367AE8" w:rsidRDefault="00367AE8" w:rsidP="00E334EE">
      <w:pPr>
        <w:jc w:val="both"/>
        <w:rPr>
          <w:rFonts w:ascii="Times New Roman" w:hAnsi="Times New Roman" w:cs="Times New Roman"/>
          <w:b/>
          <w:bCs/>
          <w:u w:val="single"/>
        </w:rPr>
      </w:pPr>
      <w:r>
        <w:rPr>
          <w:rFonts w:ascii="Times New Roman" w:hAnsi="Times New Roman" w:cs="Times New Roman"/>
          <w:b/>
          <w:bCs/>
          <w:u w:val="single"/>
        </w:rPr>
        <w:t>ADRESSE</w:t>
      </w:r>
    </w:p>
    <w:p w:rsidR="00367AE8" w:rsidRPr="00367AE8" w:rsidRDefault="00367AE8" w:rsidP="00E334EE">
      <w:pPr>
        <w:jc w:val="both"/>
        <w:rPr>
          <w:rFonts w:ascii="Times New Roman" w:hAnsi="Times New Roman" w:cs="Times New Roman"/>
          <w:b/>
          <w:bCs/>
          <w:u w:val="single"/>
        </w:rPr>
      </w:pPr>
    </w:p>
    <w:p w:rsidR="00367AE8" w:rsidRPr="00367AE8" w:rsidRDefault="00367AE8" w:rsidP="00E334EE">
      <w:pPr>
        <w:jc w:val="both"/>
        <w:rPr>
          <w:rFonts w:ascii="Times New Roman" w:hAnsi="Times New Roman" w:cs="Times New Roman"/>
          <w:b/>
          <w:bCs/>
          <w:u w:val="single"/>
        </w:rPr>
      </w:pPr>
      <w:r w:rsidRPr="00367AE8">
        <w:rPr>
          <w:rFonts w:ascii="Times New Roman" w:hAnsi="Times New Roman" w:cs="Times New Roman"/>
          <w:b/>
          <w:bCs/>
          <w:u w:val="single"/>
        </w:rPr>
        <w:t>SIGNATURE</w:t>
      </w:r>
    </w:p>
    <w:sectPr w:rsidR="00367AE8" w:rsidRPr="00367AE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B4CE1" w:rsidRDefault="004B4CE1" w:rsidP="002B457D">
      <w:r>
        <w:separator/>
      </w:r>
    </w:p>
  </w:endnote>
  <w:endnote w:type="continuationSeparator" w:id="0">
    <w:p w:rsidR="004B4CE1" w:rsidRDefault="004B4CE1" w:rsidP="002B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525222875"/>
      <w:docPartObj>
        <w:docPartGallery w:val="Page Numbers (Bottom of Page)"/>
        <w:docPartUnique/>
      </w:docPartObj>
    </w:sdtPr>
    <w:sdtContent>
      <w:p w:rsidR="00136155" w:rsidRDefault="00136155" w:rsidP="002D3D8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136155" w:rsidRDefault="00136155" w:rsidP="0013615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856223729"/>
      <w:docPartObj>
        <w:docPartGallery w:val="Page Numbers (Bottom of Page)"/>
        <w:docPartUnique/>
      </w:docPartObj>
    </w:sdtPr>
    <w:sdtContent>
      <w:p w:rsidR="00136155" w:rsidRDefault="00136155" w:rsidP="002D3D8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136155" w:rsidRDefault="00136155" w:rsidP="0013615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B4CE1" w:rsidRDefault="004B4CE1" w:rsidP="002B457D">
      <w:r>
        <w:separator/>
      </w:r>
    </w:p>
  </w:footnote>
  <w:footnote w:type="continuationSeparator" w:id="0">
    <w:p w:rsidR="004B4CE1" w:rsidRDefault="004B4CE1" w:rsidP="002B457D">
      <w:r>
        <w:continuationSeparator/>
      </w:r>
    </w:p>
  </w:footnote>
  <w:footnote w:id="1">
    <w:p w:rsidR="00E334EE" w:rsidRPr="00C20C05" w:rsidRDefault="00E334EE" w:rsidP="00E334EE">
      <w:pPr>
        <w:rPr>
          <w:rFonts w:ascii="Times New Roman" w:eastAsia="Times New Roman" w:hAnsi="Times New Roman" w:cs="Times New Roman"/>
          <w:sz w:val="20"/>
          <w:szCs w:val="20"/>
          <w:lang w:eastAsia="fr-FR"/>
        </w:rPr>
      </w:pPr>
      <w:r>
        <w:rPr>
          <w:rStyle w:val="Appelnotedebasdep"/>
        </w:rPr>
        <w:footnoteRef/>
      </w:r>
      <w:r>
        <w:t xml:space="preserve"> </w:t>
      </w:r>
      <w:r w:rsidRPr="000D23B5">
        <w:rPr>
          <w:rFonts w:ascii="Times New Roman" w:eastAsia="Times New Roman" w:hAnsi="Times New Roman" w:cs="Times New Roman"/>
          <w:sz w:val="20"/>
          <w:szCs w:val="20"/>
          <w:lang w:eastAsia="fr-FR"/>
        </w:rPr>
        <w:t>1.214.921 habitants</w:t>
      </w:r>
      <w:r>
        <w:rPr>
          <w:rFonts w:ascii="Times New Roman" w:eastAsia="Times New Roman" w:hAnsi="Times New Roman" w:cs="Times New Roman"/>
          <w:sz w:val="20"/>
          <w:szCs w:val="20"/>
          <w:lang w:eastAsia="fr-FR"/>
        </w:rPr>
        <w:t xml:space="preserve"> en 2020 pour </w:t>
      </w:r>
      <w:r w:rsidRPr="000D23B5">
        <w:rPr>
          <w:rFonts w:ascii="Times New Roman" w:eastAsia="Times New Roman" w:hAnsi="Times New Roman" w:cs="Times New Roman"/>
          <w:sz w:val="20"/>
          <w:szCs w:val="20"/>
          <w:lang w:eastAsia="fr-FR"/>
        </w:rPr>
        <w:t>1.312.750 habitants</w:t>
      </w:r>
      <w:r>
        <w:rPr>
          <w:rFonts w:ascii="Times New Roman" w:eastAsia="Times New Roman" w:hAnsi="Times New Roman" w:cs="Times New Roman"/>
          <w:sz w:val="20"/>
          <w:szCs w:val="20"/>
          <w:lang w:eastAsia="fr-FR"/>
        </w:rPr>
        <w:t xml:space="preserve"> en 2070, soit une augmentation moyenne de 1.956 habitants par an </w:t>
      </w:r>
      <w:hyperlink r:id="rId1" w:history="1">
        <w:r w:rsidRPr="000D23B5">
          <w:rPr>
            <w:rStyle w:val="Lienhypertexte"/>
            <w:rFonts w:ascii="Times New Roman" w:eastAsia="Times New Roman" w:hAnsi="Times New Roman" w:cs="Times New Roman"/>
            <w:sz w:val="20"/>
            <w:szCs w:val="20"/>
            <w:lang w:eastAsia="fr-FR"/>
          </w:rPr>
          <w:t>https://ibsa.brussels/themes/population/projections-demographiques</w:t>
        </w:r>
      </w:hyperlink>
    </w:p>
  </w:footnote>
  <w:footnote w:id="2">
    <w:p w:rsidR="00E334EE" w:rsidRPr="00992F0E" w:rsidRDefault="00E334EE" w:rsidP="00E334EE">
      <w:pPr>
        <w:pStyle w:val="Notedebasdepage"/>
        <w:rPr>
          <w:rFonts w:ascii="Times New Roman" w:hAnsi="Times New Roman" w:cs="Times New Roman"/>
        </w:rPr>
      </w:pPr>
      <w:r w:rsidRPr="00992F0E">
        <w:rPr>
          <w:rStyle w:val="Appelnotedebasdep"/>
          <w:rFonts w:ascii="Times New Roman" w:hAnsi="Times New Roman" w:cs="Times New Roman"/>
        </w:rPr>
        <w:footnoteRef/>
      </w:r>
      <w:r w:rsidRPr="00992F0E">
        <w:rPr>
          <w:rFonts w:ascii="Times New Roman" w:hAnsi="Times New Roman" w:cs="Times New Roman"/>
        </w:rPr>
        <w:t xml:space="preserve"> </w:t>
      </w:r>
      <w:hyperlink r:id="rId2" w:history="1">
        <w:r w:rsidRPr="005A4692">
          <w:rPr>
            <w:rStyle w:val="Lienhypertexte"/>
            <w:rFonts w:ascii="Times New Roman" w:hAnsi="Times New Roman" w:cs="Times New Roman"/>
          </w:rPr>
          <w:t>https://slrb-bghm.brussels/fr/particulier/quoi-de-neuf/actualites/le-logement-social-bruxellois-en-chiffres-cles-quel-bilan</w:t>
        </w:r>
      </w:hyperlink>
      <w:r>
        <w:rPr>
          <w:rFonts w:ascii="Times New Roman" w:hAnsi="Times New Roman" w:cs="Times New Roman"/>
        </w:rPr>
        <w:t xml:space="preserve"> </w:t>
      </w:r>
    </w:p>
  </w:footnote>
  <w:footnote w:id="3">
    <w:p w:rsidR="00E334EE" w:rsidRPr="00C20C05" w:rsidRDefault="00E334EE" w:rsidP="00E334EE">
      <w:pPr>
        <w:pStyle w:val="Notedebasdepage"/>
        <w:rPr>
          <w:lang w:val="fr-FR"/>
        </w:rPr>
      </w:pPr>
      <w:r>
        <w:rPr>
          <w:rStyle w:val="Appelnotedebasdep"/>
        </w:rPr>
        <w:footnoteRef/>
      </w:r>
      <w:r>
        <w:t xml:space="preserve"> </w:t>
      </w:r>
      <w:r>
        <w:rPr>
          <w:rFonts w:ascii="Times New Roman" w:eastAsia="Times New Roman" w:hAnsi="Times New Roman" w:cs="Times New Roman"/>
          <w:lang w:eastAsia="fr-FR"/>
        </w:rPr>
        <w:t>Les indicateurs de l’enseignement 2020, FWB, p. 18, al. 1</w:t>
      </w:r>
      <w:r w:rsidRPr="003C3200">
        <w:rPr>
          <w:rFonts w:ascii="Times New Roman" w:eastAsia="Times New Roman" w:hAnsi="Times New Roman" w:cs="Times New Roman"/>
          <w:vertAlign w:val="superscript"/>
          <w:lang w:eastAsia="fr-FR"/>
        </w:rPr>
        <w:t>er</w:t>
      </w:r>
    </w:p>
  </w:footnote>
  <w:footnote w:id="4">
    <w:p w:rsidR="00E334EE" w:rsidRPr="00C20C05" w:rsidRDefault="00E334EE" w:rsidP="00E334EE">
      <w:pPr>
        <w:jc w:val="both"/>
        <w:rPr>
          <w:rFonts w:ascii="Times New Roman" w:eastAsia="Times New Roman" w:hAnsi="Times New Roman" w:cs="Times New Roman"/>
          <w:lang w:eastAsia="fr-FR"/>
        </w:rPr>
      </w:pPr>
      <w:r>
        <w:rPr>
          <w:rStyle w:val="Appelnotedebasdep"/>
        </w:rPr>
        <w:footnoteRef/>
      </w:r>
      <w:r>
        <w:t xml:space="preserve"> </w:t>
      </w:r>
      <w:hyperlink r:id="rId3" w:history="1">
        <w:r w:rsidRPr="00C20C05">
          <w:rPr>
            <w:rStyle w:val="Lienhypertexte"/>
            <w:rFonts w:ascii="Times New Roman" w:eastAsia="Times New Roman" w:hAnsi="Times New Roman" w:cs="Times New Roman"/>
            <w:sz w:val="20"/>
            <w:szCs w:val="20"/>
            <w:lang w:eastAsia="fr-FR"/>
          </w:rPr>
          <w:t>https://ibsa.brussels/themes/enseignement/population-scolaire</w:t>
        </w:r>
      </w:hyperlink>
      <w:r w:rsidRPr="00C20C05">
        <w:rPr>
          <w:rFonts w:ascii="Times New Roman" w:eastAsia="Times New Roman" w:hAnsi="Times New Roman" w:cs="Times New Roman"/>
          <w:sz w:val="20"/>
          <w:szCs w:val="20"/>
          <w:lang w:eastAsia="fr-FR"/>
        </w:rPr>
        <w:t xml:space="preserve"> fichier </w:t>
      </w:r>
      <w:proofErr w:type="spellStart"/>
      <w:r w:rsidRPr="00C20C05">
        <w:rPr>
          <w:rFonts w:ascii="Times New Roman" w:eastAsia="Times New Roman" w:hAnsi="Times New Roman" w:cs="Times New Roman"/>
          <w:sz w:val="20"/>
          <w:szCs w:val="20"/>
          <w:lang w:eastAsia="fr-FR"/>
        </w:rPr>
        <w:t>excel</w:t>
      </w:r>
      <w:proofErr w:type="spellEnd"/>
      <w:r w:rsidRPr="00C20C05">
        <w:rPr>
          <w:rFonts w:ascii="Times New Roman" w:eastAsia="Times New Roman" w:hAnsi="Times New Roman" w:cs="Times New Roman"/>
          <w:sz w:val="20"/>
          <w:szCs w:val="20"/>
          <w:lang w:eastAsia="fr-FR"/>
        </w:rPr>
        <w:t xml:space="preserve"> « Tableaux – 2021/03 », tableau 6.1.2.1.</w:t>
      </w:r>
    </w:p>
  </w:footnote>
  <w:footnote w:id="5">
    <w:p w:rsidR="00E334EE" w:rsidRPr="000B7C64" w:rsidRDefault="00E334EE" w:rsidP="00E334EE">
      <w:pPr>
        <w:pStyle w:val="Notedebasdepage"/>
        <w:rPr>
          <w:lang w:val="fr-FR"/>
        </w:rPr>
      </w:pPr>
      <w:r>
        <w:rPr>
          <w:rStyle w:val="Appelnotedebasdep"/>
        </w:rPr>
        <w:footnoteRef/>
      </w:r>
      <w:r>
        <w:t xml:space="preserve"> </w:t>
      </w:r>
      <w:r>
        <w:rPr>
          <w:lang w:val="fr-FR"/>
        </w:rPr>
        <w:t>RIE, partie 4, p. 106, point B.2, al. 3</w:t>
      </w:r>
    </w:p>
  </w:footnote>
  <w:footnote w:id="6">
    <w:p w:rsidR="00E334EE" w:rsidRPr="000B7C64" w:rsidRDefault="00E334EE" w:rsidP="00E334EE">
      <w:pPr>
        <w:pStyle w:val="Notedebasdepage"/>
        <w:rPr>
          <w:lang w:val="fr-FR"/>
        </w:rPr>
      </w:pPr>
      <w:r>
        <w:rPr>
          <w:rStyle w:val="Appelnotedebasdep"/>
        </w:rPr>
        <w:footnoteRef/>
      </w:r>
      <w:r>
        <w:t xml:space="preserve"> </w:t>
      </w:r>
      <w:r>
        <w:rPr>
          <w:lang w:val="fr-FR"/>
        </w:rPr>
        <w:t>RIE, partie 4, p. 148, premier tableau</w:t>
      </w:r>
    </w:p>
  </w:footnote>
  <w:footnote w:id="7">
    <w:p w:rsidR="00E334EE" w:rsidRPr="00E53341" w:rsidRDefault="00E334EE" w:rsidP="00E334EE">
      <w:pPr>
        <w:pStyle w:val="Notedebasdepage"/>
        <w:rPr>
          <w:rFonts w:ascii="Times New Roman" w:hAnsi="Times New Roman" w:cs="Times New Roman"/>
          <w:lang w:val="fr-FR"/>
        </w:rPr>
      </w:pPr>
      <w:r>
        <w:rPr>
          <w:rStyle w:val="Appelnotedebasdep"/>
        </w:rPr>
        <w:footnoteRef/>
      </w:r>
      <w:r>
        <w:t xml:space="preserve"> </w:t>
      </w:r>
      <w:hyperlink r:id="rId4" w:history="1">
        <w:r w:rsidRPr="005A4692">
          <w:rPr>
            <w:rStyle w:val="Lienhypertexte"/>
            <w:rFonts w:ascii="Times New Roman" w:hAnsi="Times New Roman" w:cs="Times New Roman"/>
          </w:rPr>
          <w:t>https://environnement.brussels/lenvironnement-etat-des-lieux/en-detail/contexte-bruxellois/mobilite-et-transports-en-region</w:t>
        </w:r>
      </w:hyperlink>
      <w:r>
        <w:rPr>
          <w:rFonts w:ascii="Times New Roman" w:hAnsi="Times New Roman" w:cs="Times New Roman"/>
        </w:rPr>
        <w:t xml:space="preserve"> </w:t>
      </w:r>
    </w:p>
  </w:footnote>
  <w:footnote w:id="8">
    <w:p w:rsidR="00E334EE" w:rsidRPr="00E53341" w:rsidRDefault="00E334EE" w:rsidP="00E334EE">
      <w:pPr>
        <w:pStyle w:val="Notedebasdepage"/>
        <w:rPr>
          <w:lang w:val="fr-FR"/>
        </w:rPr>
      </w:pPr>
      <w:r w:rsidRPr="00E53341">
        <w:rPr>
          <w:rStyle w:val="Appelnotedebasdep"/>
          <w:rFonts w:ascii="Times New Roman" w:hAnsi="Times New Roman" w:cs="Times New Roman"/>
        </w:rPr>
        <w:footnoteRef/>
      </w:r>
      <w:r w:rsidRPr="00E53341">
        <w:rPr>
          <w:rFonts w:ascii="Times New Roman" w:hAnsi="Times New Roman" w:cs="Times New Roman"/>
        </w:rPr>
        <w:t xml:space="preserve"> </w:t>
      </w:r>
      <w:hyperlink r:id="rId5" w:history="1">
        <w:r w:rsidRPr="00E53341">
          <w:rPr>
            <w:rStyle w:val="Lienhypertexte"/>
            <w:rFonts w:ascii="Times New Roman" w:hAnsi="Times New Roman" w:cs="Times New Roman"/>
          </w:rPr>
          <w:t>https://ibsa.brussels/le-saviez-vous/53-pourcent-des-menages-bruxellois-n-ont-pas-de-voiture</w:t>
        </w:r>
      </w:hyperlink>
      <w:r>
        <w:t xml:space="preserve"> </w:t>
      </w:r>
    </w:p>
  </w:footnote>
  <w:footnote w:id="9">
    <w:p w:rsidR="00E334EE" w:rsidRPr="008D68CB" w:rsidRDefault="00E334EE" w:rsidP="00E334EE">
      <w:pPr>
        <w:pStyle w:val="Notedebasdepage"/>
        <w:rPr>
          <w:rFonts w:ascii="Times New Roman" w:hAnsi="Times New Roman" w:cs="Times New Roman"/>
          <w:lang w:val="fr-FR"/>
        </w:rPr>
      </w:pPr>
      <w:r>
        <w:rPr>
          <w:rStyle w:val="Appelnotedebasdep"/>
        </w:rPr>
        <w:footnoteRef/>
      </w:r>
      <w:r>
        <w:t xml:space="preserve"> </w:t>
      </w:r>
      <w:r>
        <w:rPr>
          <w:lang w:val="fr-FR"/>
        </w:rPr>
        <w:t>RIE, partie 4, p. 102, dernier alinéa</w:t>
      </w:r>
    </w:p>
  </w:footnote>
  <w:footnote w:id="10">
    <w:p w:rsidR="00E334EE" w:rsidRPr="006D31A2" w:rsidRDefault="00E334EE" w:rsidP="00E334EE">
      <w:pPr>
        <w:pStyle w:val="Notedebasdepage"/>
        <w:rPr>
          <w:rFonts w:ascii="Times New Roman" w:hAnsi="Times New Roman" w:cs="Times New Roman"/>
          <w:i/>
          <w:iCs/>
          <w:lang w:val="fr-FR"/>
        </w:rPr>
      </w:pPr>
      <w:r w:rsidRPr="006D31A2">
        <w:rPr>
          <w:rStyle w:val="Appelnotedebasdep"/>
          <w:rFonts w:ascii="Times New Roman" w:hAnsi="Times New Roman" w:cs="Times New Roman"/>
        </w:rPr>
        <w:footnoteRef/>
      </w:r>
      <w:r w:rsidRPr="006D31A2">
        <w:rPr>
          <w:rFonts w:ascii="Times New Roman" w:hAnsi="Times New Roman" w:cs="Times New Roman"/>
        </w:rPr>
        <w:t xml:space="preserve"> </w:t>
      </w:r>
      <w:r w:rsidRPr="006D31A2">
        <w:rPr>
          <w:rFonts w:ascii="Times New Roman" w:hAnsi="Times New Roman" w:cs="Times New Roman"/>
          <w:lang w:val="fr-FR"/>
        </w:rPr>
        <w:t>RIE, partie 4, p. 67, point 1.3.1.1, premier tiret, qui parle de « </w:t>
      </w:r>
      <w:r w:rsidRPr="006D31A2">
        <w:rPr>
          <w:rFonts w:ascii="Times New Roman" w:hAnsi="Times New Roman" w:cs="Times New Roman"/>
          <w:i/>
          <w:iCs/>
          <w:lang w:val="fr-FR"/>
        </w:rPr>
        <w:t>la revalorisation de la gare SNCB existante »</w:t>
      </w:r>
    </w:p>
  </w:footnote>
  <w:footnote w:id="11">
    <w:p w:rsidR="00E334EE" w:rsidRPr="006D31A2" w:rsidRDefault="00E334EE" w:rsidP="00E334EE">
      <w:pPr>
        <w:pStyle w:val="Notedebasdepage"/>
        <w:rPr>
          <w:rFonts w:ascii="Times New Roman" w:hAnsi="Times New Roman" w:cs="Times New Roman"/>
          <w:lang w:val="fr-FR"/>
        </w:rPr>
      </w:pPr>
      <w:r w:rsidRPr="006D31A2">
        <w:rPr>
          <w:rStyle w:val="Appelnotedebasdep"/>
          <w:rFonts w:ascii="Times New Roman" w:hAnsi="Times New Roman" w:cs="Times New Roman"/>
        </w:rPr>
        <w:footnoteRef/>
      </w:r>
      <w:r w:rsidRPr="006D31A2">
        <w:rPr>
          <w:rFonts w:ascii="Times New Roman" w:hAnsi="Times New Roman" w:cs="Times New Roman"/>
        </w:rPr>
        <w:t xml:space="preserve"> </w:t>
      </w:r>
      <w:hyperlink r:id="rId6" w:history="1">
        <w:r w:rsidRPr="006D31A2">
          <w:rPr>
            <w:rStyle w:val="Lienhypertexte"/>
            <w:rFonts w:ascii="Times New Roman" w:hAnsi="Times New Roman" w:cs="Times New Roman"/>
          </w:rPr>
          <w:t>https://plus.lesoir.be/art/d-19910612-W3KUM2</w:t>
        </w:r>
      </w:hyperlink>
      <w:r w:rsidRPr="006D31A2">
        <w:rPr>
          <w:rFonts w:ascii="Times New Roman" w:hAnsi="Times New Roman" w:cs="Times New Roman"/>
        </w:rPr>
        <w:t xml:space="preserve"> </w:t>
      </w:r>
    </w:p>
  </w:footnote>
  <w:footnote w:id="12">
    <w:p w:rsidR="00E334EE" w:rsidRPr="006D31A2" w:rsidRDefault="00E334EE" w:rsidP="00E334EE">
      <w:pPr>
        <w:pStyle w:val="Notedebasdepage"/>
        <w:rPr>
          <w:rFonts w:ascii="Times New Roman" w:hAnsi="Times New Roman" w:cs="Times New Roman"/>
          <w:lang w:val="fr-FR"/>
        </w:rPr>
      </w:pPr>
      <w:r w:rsidRPr="006D31A2">
        <w:rPr>
          <w:rStyle w:val="Appelnotedebasdep"/>
          <w:rFonts w:ascii="Times New Roman" w:hAnsi="Times New Roman" w:cs="Times New Roman"/>
        </w:rPr>
        <w:footnoteRef/>
      </w:r>
      <w:r w:rsidRPr="006D31A2">
        <w:rPr>
          <w:rFonts w:ascii="Times New Roman" w:hAnsi="Times New Roman" w:cs="Times New Roman"/>
        </w:rPr>
        <w:t xml:space="preserve"> </w:t>
      </w:r>
      <w:r w:rsidRPr="006D31A2">
        <w:rPr>
          <w:rFonts w:ascii="Times New Roman" w:hAnsi="Times New Roman" w:cs="Times New Roman"/>
          <w:lang w:val="fr-FR"/>
        </w:rPr>
        <w:t>RIE, partie 4, point 1.3.1.4 A, p. 72</w:t>
      </w:r>
    </w:p>
  </w:footnote>
  <w:footnote w:id="13">
    <w:p w:rsidR="00E334EE" w:rsidRPr="006D31A2" w:rsidRDefault="00E334EE" w:rsidP="00E334EE">
      <w:pPr>
        <w:pStyle w:val="Notedebasdepage"/>
        <w:rPr>
          <w:rFonts w:ascii="Times New Roman" w:hAnsi="Times New Roman" w:cs="Times New Roman"/>
          <w:lang w:val="fr-FR"/>
        </w:rPr>
      </w:pPr>
      <w:r w:rsidRPr="006D31A2">
        <w:rPr>
          <w:rStyle w:val="Appelnotedebasdep"/>
          <w:rFonts w:ascii="Times New Roman" w:hAnsi="Times New Roman" w:cs="Times New Roman"/>
        </w:rPr>
        <w:footnoteRef/>
      </w:r>
      <w:r w:rsidRPr="006D31A2">
        <w:rPr>
          <w:rFonts w:ascii="Times New Roman" w:hAnsi="Times New Roman" w:cs="Times New Roman"/>
        </w:rPr>
        <w:t xml:space="preserve"> </w:t>
      </w:r>
      <w:r w:rsidRPr="006D31A2">
        <w:rPr>
          <w:rFonts w:ascii="Times New Roman" w:hAnsi="Times New Roman" w:cs="Times New Roman"/>
          <w:lang w:val="fr-FR"/>
        </w:rPr>
        <w:t>RIE, partie 4, point 1.3.1.4 B, p. 74</w:t>
      </w:r>
    </w:p>
  </w:footnote>
  <w:footnote w:id="14">
    <w:p w:rsidR="00E334EE" w:rsidRPr="006D31A2" w:rsidRDefault="00E334EE" w:rsidP="00E334EE">
      <w:pPr>
        <w:pStyle w:val="Notedebasdepage"/>
        <w:rPr>
          <w:rFonts w:ascii="Times New Roman" w:hAnsi="Times New Roman" w:cs="Times New Roman"/>
          <w:lang w:val="fr-FR"/>
        </w:rPr>
      </w:pPr>
      <w:r w:rsidRPr="006D31A2">
        <w:rPr>
          <w:rStyle w:val="Appelnotedebasdep"/>
          <w:rFonts w:ascii="Times New Roman" w:hAnsi="Times New Roman" w:cs="Times New Roman"/>
        </w:rPr>
        <w:footnoteRef/>
      </w:r>
      <w:r w:rsidRPr="006D31A2">
        <w:rPr>
          <w:rFonts w:ascii="Times New Roman" w:hAnsi="Times New Roman" w:cs="Times New Roman"/>
        </w:rPr>
        <w:t xml:space="preserve"> </w:t>
      </w:r>
      <w:r w:rsidRPr="006D31A2">
        <w:rPr>
          <w:rFonts w:ascii="Times New Roman" w:hAnsi="Times New Roman" w:cs="Times New Roman"/>
          <w:lang w:val="fr-FR"/>
        </w:rPr>
        <w:t xml:space="preserve">RRU, Titre VIII, article 6, 1° Voir </w:t>
      </w:r>
      <w:hyperlink r:id="rId7" w:history="1">
        <w:r w:rsidRPr="006D31A2">
          <w:rPr>
            <w:rStyle w:val="Lienhypertexte"/>
            <w:rFonts w:ascii="Times New Roman" w:hAnsi="Times New Roman" w:cs="Times New Roman"/>
            <w:lang w:val="fr-FR"/>
          </w:rPr>
          <w:t>https://urbanisme.irisnet.be/pdf/RRU_Titre_8_FR.pdf</w:t>
        </w:r>
      </w:hyperlink>
      <w:r w:rsidRPr="006D31A2">
        <w:rPr>
          <w:rFonts w:ascii="Times New Roman" w:hAnsi="Times New Roman" w:cs="Times New Roman"/>
          <w:lang w:val="fr-FR"/>
        </w:rPr>
        <w:t xml:space="preserve"> </w:t>
      </w:r>
    </w:p>
  </w:footnote>
  <w:footnote w:id="15">
    <w:p w:rsidR="00E334EE" w:rsidRPr="006D31A2" w:rsidRDefault="00E334EE" w:rsidP="00E334EE">
      <w:pPr>
        <w:pStyle w:val="Notedebasdepage"/>
        <w:rPr>
          <w:lang w:val="fr-FR"/>
        </w:rPr>
      </w:pPr>
      <w:r w:rsidRPr="006D31A2">
        <w:rPr>
          <w:rStyle w:val="Appelnotedebasdep"/>
          <w:rFonts w:ascii="Times New Roman" w:hAnsi="Times New Roman" w:cs="Times New Roman"/>
        </w:rPr>
        <w:footnoteRef/>
      </w:r>
      <w:r w:rsidRPr="006D31A2">
        <w:rPr>
          <w:rFonts w:ascii="Times New Roman" w:hAnsi="Times New Roman" w:cs="Times New Roman"/>
        </w:rPr>
        <w:t xml:space="preserve"> </w:t>
      </w:r>
      <w:r w:rsidRPr="006D31A2">
        <w:rPr>
          <w:rFonts w:ascii="Times New Roman" w:hAnsi="Times New Roman" w:cs="Times New Roman"/>
          <w:lang w:val="fr-FR"/>
        </w:rPr>
        <w:t>RIE, partie p. 115, al. 3</w:t>
      </w:r>
    </w:p>
  </w:footnote>
  <w:footnote w:id="16">
    <w:p w:rsidR="00E334EE" w:rsidRPr="00137490" w:rsidRDefault="00E334EE" w:rsidP="00E334EE">
      <w:pPr>
        <w:pStyle w:val="Notedebasdepage"/>
        <w:rPr>
          <w:rFonts w:ascii="Times New Roman" w:hAnsi="Times New Roman" w:cs="Times New Roman"/>
          <w:lang w:val="fr-FR"/>
        </w:rPr>
      </w:pPr>
      <w:r w:rsidRPr="00137490">
        <w:rPr>
          <w:rStyle w:val="Appelnotedebasdep"/>
          <w:rFonts w:ascii="Times New Roman" w:hAnsi="Times New Roman" w:cs="Times New Roman"/>
        </w:rPr>
        <w:footnoteRef/>
      </w:r>
      <w:r w:rsidRPr="00137490">
        <w:rPr>
          <w:rFonts w:ascii="Times New Roman" w:hAnsi="Times New Roman" w:cs="Times New Roman"/>
        </w:rPr>
        <w:t xml:space="preserve"> </w:t>
      </w:r>
      <w:r w:rsidRPr="00137490">
        <w:rPr>
          <w:rFonts w:ascii="Times New Roman" w:hAnsi="Times New Roman" w:cs="Times New Roman"/>
          <w:lang w:val="fr-FR"/>
        </w:rPr>
        <w:t>Voir RIE, partie 4, point 1.3.1.2, p. 68</w:t>
      </w:r>
      <w:r>
        <w:rPr>
          <w:rFonts w:ascii="Times New Roman" w:hAnsi="Times New Roman" w:cs="Times New Roman"/>
          <w:lang w:val="fr-FR"/>
        </w:rPr>
        <w:t>. Voir aussi p. 111 pour le RER vélo</w:t>
      </w:r>
    </w:p>
  </w:footnote>
  <w:footnote w:id="17">
    <w:p w:rsidR="00E334EE" w:rsidRPr="00B05E52" w:rsidRDefault="00E334EE" w:rsidP="00E334EE">
      <w:pPr>
        <w:pStyle w:val="Notedebasdepage"/>
        <w:rPr>
          <w:rFonts w:ascii="Times New Roman" w:hAnsi="Times New Roman" w:cs="Times New Roman"/>
          <w:lang w:val="fr-FR"/>
        </w:rPr>
      </w:pPr>
      <w:r w:rsidRPr="00B05E52">
        <w:rPr>
          <w:rStyle w:val="Appelnotedebasdep"/>
          <w:rFonts w:ascii="Times New Roman" w:hAnsi="Times New Roman" w:cs="Times New Roman"/>
        </w:rPr>
        <w:footnoteRef/>
      </w:r>
      <w:r w:rsidRPr="00B05E52">
        <w:rPr>
          <w:rFonts w:ascii="Times New Roman" w:hAnsi="Times New Roman" w:cs="Times New Roman"/>
        </w:rPr>
        <w:t xml:space="preserve"> </w:t>
      </w:r>
      <w:r w:rsidRPr="00B05E52">
        <w:rPr>
          <w:rFonts w:ascii="Times New Roman" w:hAnsi="Times New Roman" w:cs="Times New Roman"/>
          <w:lang w:val="fr-FR"/>
        </w:rPr>
        <w:t>RIE, partie 2, p. 107</w:t>
      </w:r>
      <w:r>
        <w:rPr>
          <w:rFonts w:ascii="Times New Roman" w:hAnsi="Times New Roman" w:cs="Times New Roman"/>
          <w:lang w:val="fr-FR"/>
        </w:rPr>
        <w:t>. La voirie existante est tracée en blanc dans la partie grisée</w:t>
      </w:r>
    </w:p>
  </w:footnote>
  <w:footnote w:id="18">
    <w:p w:rsidR="00E334EE" w:rsidRPr="003D4A0B" w:rsidRDefault="00E334EE" w:rsidP="00E334EE">
      <w:pPr>
        <w:pStyle w:val="Notedebasdepage"/>
        <w:rPr>
          <w:rFonts w:ascii="Times New Roman" w:hAnsi="Times New Roman" w:cs="Times New Roman"/>
          <w:lang w:val="fr-FR"/>
        </w:rPr>
      </w:pPr>
      <w:r w:rsidRPr="003D4A0B">
        <w:rPr>
          <w:rStyle w:val="Appelnotedebasdep"/>
          <w:rFonts w:ascii="Times New Roman" w:hAnsi="Times New Roman" w:cs="Times New Roman"/>
        </w:rPr>
        <w:footnoteRef/>
      </w:r>
      <w:r w:rsidRPr="003D4A0B">
        <w:rPr>
          <w:rFonts w:ascii="Times New Roman" w:hAnsi="Times New Roman" w:cs="Times New Roman"/>
        </w:rPr>
        <w:t xml:space="preserve"> </w:t>
      </w:r>
      <w:r w:rsidRPr="003D4A0B">
        <w:rPr>
          <w:rFonts w:ascii="Times New Roman" w:hAnsi="Times New Roman" w:cs="Times New Roman"/>
          <w:lang w:val="fr-FR"/>
        </w:rPr>
        <w:t>Voir RIE, partie 4, point 1.3.1.2, p. 68</w:t>
      </w:r>
    </w:p>
  </w:footnote>
  <w:footnote w:id="19">
    <w:p w:rsidR="00E334EE" w:rsidRPr="003D4A0B" w:rsidRDefault="00E334EE" w:rsidP="00E334EE">
      <w:pPr>
        <w:pStyle w:val="Notedebasdepage"/>
        <w:rPr>
          <w:lang w:val="fr-FR"/>
        </w:rPr>
      </w:pPr>
      <w:r w:rsidRPr="003D4A0B">
        <w:rPr>
          <w:rStyle w:val="Appelnotedebasdep"/>
          <w:rFonts w:ascii="Times New Roman" w:hAnsi="Times New Roman" w:cs="Times New Roman"/>
        </w:rPr>
        <w:footnoteRef/>
      </w:r>
      <w:r w:rsidRPr="003D4A0B">
        <w:rPr>
          <w:rFonts w:ascii="Times New Roman" w:hAnsi="Times New Roman" w:cs="Times New Roman"/>
        </w:rPr>
        <w:t xml:space="preserve"> </w:t>
      </w:r>
      <w:r w:rsidRPr="003D4A0B">
        <w:rPr>
          <w:rFonts w:ascii="Times New Roman" w:hAnsi="Times New Roman" w:cs="Times New Roman"/>
          <w:lang w:val="fr-FR"/>
        </w:rPr>
        <w:t>Voir le chapitre réservé à la biodiversité</w:t>
      </w:r>
    </w:p>
  </w:footnote>
  <w:footnote w:id="20">
    <w:p w:rsidR="00E334EE" w:rsidRPr="009F0CC9" w:rsidRDefault="00E334EE" w:rsidP="00E334EE">
      <w:pPr>
        <w:pStyle w:val="Notedebasdepage"/>
        <w:rPr>
          <w:rFonts w:ascii="Times New Roman" w:hAnsi="Times New Roman" w:cs="Times New Roman"/>
        </w:rPr>
      </w:pPr>
      <w:r w:rsidRPr="009F0CC9">
        <w:rPr>
          <w:rStyle w:val="Appelnotedebasdep"/>
          <w:rFonts w:ascii="Times New Roman" w:hAnsi="Times New Roman" w:cs="Times New Roman"/>
        </w:rPr>
        <w:footnoteRef/>
      </w:r>
      <w:r w:rsidRPr="009F0CC9">
        <w:rPr>
          <w:rFonts w:ascii="Times New Roman" w:hAnsi="Times New Roman" w:cs="Times New Roman"/>
        </w:rPr>
        <w:t xml:space="preserve"> </w:t>
      </w:r>
      <w:r w:rsidRPr="009F0CC9">
        <w:rPr>
          <w:rFonts w:ascii="Times New Roman" w:hAnsi="Times New Roman" w:cs="Times New Roman"/>
        </w:rPr>
        <w:t>Sur un total de 34 hectares formant le périmètre du PAD : voir l’arrêté du Gouvernement de la Région de Bruxelles-Capital adoptant le projet de plan d’aménagement directeur « Josaphat »</w:t>
      </w:r>
      <w:r>
        <w:rPr>
          <w:rFonts w:ascii="Times New Roman" w:hAnsi="Times New Roman" w:cs="Times New Roman"/>
        </w:rPr>
        <w:t>, p. 3, 1</w:t>
      </w:r>
      <w:r w:rsidRPr="009F0CC9">
        <w:rPr>
          <w:rFonts w:ascii="Times New Roman" w:hAnsi="Times New Roman" w:cs="Times New Roman"/>
          <w:vertAlign w:val="superscript"/>
        </w:rPr>
        <w:t>er</w:t>
      </w:r>
      <w:r>
        <w:rPr>
          <w:rFonts w:ascii="Times New Roman" w:hAnsi="Times New Roman" w:cs="Times New Roman"/>
        </w:rPr>
        <w:t xml:space="preserve"> considérant</w:t>
      </w:r>
    </w:p>
  </w:footnote>
  <w:footnote w:id="21">
    <w:p w:rsidR="00E334EE" w:rsidRPr="00546470" w:rsidRDefault="00E334EE" w:rsidP="00E334EE">
      <w:r w:rsidRPr="00546470">
        <w:rPr>
          <w:rStyle w:val="Appelnotedebasdep"/>
          <w:rFonts w:ascii="Times New Roman" w:hAnsi="Times New Roman" w:cs="Times New Roman"/>
          <w:sz w:val="20"/>
          <w:szCs w:val="20"/>
        </w:rPr>
        <w:footnoteRef/>
      </w:r>
      <w:r w:rsidRPr="00546470">
        <w:rPr>
          <w:rFonts w:ascii="Times New Roman" w:hAnsi="Times New Roman" w:cs="Times New Roman"/>
          <w:sz w:val="20"/>
          <w:szCs w:val="20"/>
        </w:rPr>
        <w:t xml:space="preserve"> </w:t>
      </w:r>
      <w:r w:rsidRPr="00546470">
        <w:rPr>
          <w:rFonts w:ascii="Times New Roman" w:eastAsia="Times New Roman" w:hAnsi="Times New Roman" w:cs="Times New Roman"/>
          <w:sz w:val="20"/>
          <w:szCs w:val="20"/>
          <w:lang w:eastAsia="fr-FR"/>
        </w:rPr>
        <w:t>« </w:t>
      </w:r>
      <w:r w:rsidRPr="00546470">
        <w:rPr>
          <w:rFonts w:ascii="Times New Roman" w:eastAsia="Times New Roman" w:hAnsi="Times New Roman" w:cs="Times New Roman"/>
          <w:i/>
          <w:iCs/>
          <w:sz w:val="20"/>
          <w:szCs w:val="20"/>
          <w:lang w:eastAsia="fr-FR"/>
        </w:rPr>
        <w:t>La présence d’une multitude d’espèces, indigènes ou non, sur un territoire est bénéfique (meilleurs équilibres entre espèces, meilleure résistance aux maladies,…) et témoigne d’un environnement de qualité. La Région, à travers le PRDD, met en place une politique à même de préserver les réservoirs de biodiversité que sont les éléments naturels, de lutter contre leur fragmentation et de renforcer leur connectivité »</w:t>
      </w:r>
      <w:r w:rsidRPr="00546470">
        <w:rPr>
          <w:rFonts w:ascii="Times New Roman" w:eastAsia="Times New Roman" w:hAnsi="Times New Roman" w:cs="Times New Roman"/>
          <w:sz w:val="20"/>
          <w:szCs w:val="20"/>
          <w:lang w:eastAsia="fr-FR"/>
        </w:rPr>
        <w:t xml:space="preserve"> (</w:t>
      </w:r>
      <w:r w:rsidRPr="00546470">
        <w:rPr>
          <w:rFonts w:ascii="Times New Roman" w:eastAsia="Times New Roman" w:hAnsi="Times New Roman" w:cs="Times New Roman"/>
          <w:sz w:val="20"/>
          <w:szCs w:val="20"/>
          <w:lang w:val="fr-FR" w:eastAsia="fr-FR"/>
        </w:rPr>
        <w:t>PRDD</w:t>
      </w:r>
      <w:r>
        <w:rPr>
          <w:rFonts w:ascii="Times New Roman" w:eastAsia="Times New Roman" w:hAnsi="Times New Roman" w:cs="Times New Roman"/>
          <w:sz w:val="20"/>
          <w:szCs w:val="20"/>
          <w:lang w:val="fr-FR" w:eastAsia="fr-FR"/>
        </w:rPr>
        <w:t>,</w:t>
      </w:r>
      <w:r w:rsidRPr="00546470">
        <w:rPr>
          <w:rFonts w:ascii="Times New Roman" w:eastAsia="Times New Roman" w:hAnsi="Times New Roman" w:cs="Times New Roman"/>
          <w:sz w:val="20"/>
          <w:szCs w:val="20"/>
          <w:lang w:val="fr-FR" w:eastAsia="fr-FR"/>
        </w:rPr>
        <w:t xml:space="preserve"> Axe 1 1. Introduction Le défi de la croissance démographique</w:t>
      </w:r>
      <w:r>
        <w:rPr>
          <w:rFonts w:ascii="Times New Roman" w:eastAsia="Times New Roman" w:hAnsi="Times New Roman" w:cs="Times New Roman"/>
          <w:sz w:val="20"/>
          <w:szCs w:val="20"/>
          <w:lang w:val="fr-FR" w:eastAsia="fr-FR"/>
        </w:rPr>
        <w:t xml:space="preserve">, in </w:t>
      </w:r>
      <w:r w:rsidRPr="00546470">
        <w:rPr>
          <w:rFonts w:ascii="Times New Roman" w:eastAsia="Times New Roman" w:hAnsi="Times New Roman" w:cs="Times New Roman"/>
          <w:sz w:val="20"/>
          <w:szCs w:val="20"/>
          <w:lang w:val="fr-FR" w:eastAsia="fr-FR"/>
        </w:rPr>
        <w:t>Mon</w:t>
      </w:r>
      <w:r>
        <w:rPr>
          <w:rFonts w:ascii="Times New Roman" w:eastAsia="Times New Roman" w:hAnsi="Times New Roman" w:cs="Times New Roman"/>
          <w:sz w:val="20"/>
          <w:szCs w:val="20"/>
          <w:lang w:val="fr-FR" w:eastAsia="fr-FR"/>
        </w:rPr>
        <w:t>iteur belge du</w:t>
      </w:r>
      <w:r w:rsidRPr="00546470">
        <w:rPr>
          <w:rFonts w:ascii="Times New Roman" w:eastAsia="Times New Roman" w:hAnsi="Times New Roman" w:cs="Times New Roman"/>
          <w:sz w:val="20"/>
          <w:szCs w:val="20"/>
          <w:lang w:val="fr-FR" w:eastAsia="fr-FR"/>
        </w:rPr>
        <w:t xml:space="preserve"> 5</w:t>
      </w:r>
      <w:r>
        <w:rPr>
          <w:rFonts w:ascii="Times New Roman" w:eastAsia="Times New Roman" w:hAnsi="Times New Roman" w:cs="Times New Roman"/>
          <w:sz w:val="20"/>
          <w:szCs w:val="20"/>
          <w:lang w:val="fr-FR" w:eastAsia="fr-FR"/>
        </w:rPr>
        <w:t xml:space="preserve"> novembre </w:t>
      </w:r>
      <w:r w:rsidRPr="00546470">
        <w:rPr>
          <w:rFonts w:ascii="Times New Roman" w:eastAsia="Times New Roman" w:hAnsi="Times New Roman" w:cs="Times New Roman"/>
          <w:sz w:val="20"/>
          <w:szCs w:val="20"/>
          <w:lang w:val="fr-FR" w:eastAsia="fr-FR"/>
        </w:rPr>
        <w:t>2018, 2° éd</w:t>
      </w:r>
      <w:r>
        <w:rPr>
          <w:rFonts w:ascii="Times New Roman" w:eastAsia="Times New Roman" w:hAnsi="Times New Roman" w:cs="Times New Roman"/>
          <w:sz w:val="20"/>
          <w:szCs w:val="20"/>
          <w:lang w:val="fr-FR" w:eastAsia="fr-FR"/>
        </w:rPr>
        <w:t>ition</w:t>
      </w:r>
      <w:r w:rsidRPr="00546470">
        <w:rPr>
          <w:rFonts w:ascii="Times New Roman" w:eastAsia="Times New Roman" w:hAnsi="Times New Roman" w:cs="Times New Roman"/>
          <w:sz w:val="20"/>
          <w:szCs w:val="20"/>
          <w:lang w:val="fr-FR" w:eastAsia="fr-FR"/>
        </w:rPr>
        <w:t>, p.</w:t>
      </w:r>
      <w:r>
        <w:rPr>
          <w:rFonts w:ascii="Times New Roman" w:eastAsia="Times New Roman" w:hAnsi="Times New Roman" w:cs="Times New Roman"/>
          <w:sz w:val="20"/>
          <w:szCs w:val="20"/>
          <w:lang w:val="fr-FR" w:eastAsia="fr-FR"/>
        </w:rPr>
        <w:t xml:space="preserve"> </w:t>
      </w:r>
      <w:r w:rsidRPr="00546470">
        <w:rPr>
          <w:rFonts w:ascii="Times New Roman" w:eastAsia="Times New Roman" w:hAnsi="Times New Roman" w:cs="Times New Roman"/>
          <w:sz w:val="20"/>
          <w:szCs w:val="20"/>
          <w:lang w:eastAsia="fr-FR"/>
        </w:rPr>
        <w:t>85</w:t>
      </w:r>
      <w:r>
        <w:rPr>
          <w:rFonts w:ascii="Times New Roman" w:eastAsia="Times New Roman" w:hAnsi="Times New Roman" w:cs="Times New Roman"/>
          <w:sz w:val="20"/>
          <w:szCs w:val="20"/>
          <w:lang w:eastAsia="fr-FR"/>
        </w:rPr>
        <w:t>.</w:t>
      </w:r>
      <w:r w:rsidRPr="00546470">
        <w:rPr>
          <w:rFonts w:ascii="Times New Roman" w:eastAsia="Times New Roman" w:hAnsi="Times New Roman" w:cs="Times New Roman"/>
          <w:sz w:val="20"/>
          <w:szCs w:val="20"/>
          <w:lang w:eastAsia="fr-FR"/>
        </w:rPr>
        <w:t>125, al. 2).</w:t>
      </w:r>
    </w:p>
  </w:footnote>
  <w:footnote w:id="22">
    <w:p w:rsidR="00E334EE" w:rsidRPr="00CA6A67" w:rsidRDefault="00E334EE" w:rsidP="00E334EE">
      <w:pPr>
        <w:pStyle w:val="Notedebasdepage"/>
        <w:rPr>
          <w:rFonts w:ascii="Times New Roman" w:hAnsi="Times New Roman" w:cs="Times New Roman"/>
          <w:i/>
          <w:iCs/>
        </w:rPr>
      </w:pPr>
      <w:r>
        <w:rPr>
          <w:rStyle w:val="Appelnotedebasdep"/>
        </w:rPr>
        <w:footnoteRef/>
      </w:r>
      <w:r>
        <w:t xml:space="preserve"> </w:t>
      </w:r>
      <w:r>
        <w:rPr>
          <w:rFonts w:ascii="Times New Roman" w:hAnsi="Times New Roman" w:cs="Times New Roman"/>
        </w:rPr>
        <w:t>Or, le projet de PAD Josaphat doit s’inscrire « </w:t>
      </w:r>
      <w:r w:rsidRPr="00CA6A67">
        <w:rPr>
          <w:rFonts w:ascii="Times New Roman" w:hAnsi="Times New Roman" w:cs="Times New Roman"/>
          <w:i/>
          <w:iCs/>
        </w:rPr>
        <w:t>dans les orientations du plan régional de développement en vigueur le jour de son adoption </w:t>
      </w:r>
      <w:r>
        <w:rPr>
          <w:rFonts w:ascii="Times New Roman" w:hAnsi="Times New Roman" w:cs="Times New Roman"/>
        </w:rPr>
        <w:t xml:space="preserve">» : </w:t>
      </w:r>
      <w:r w:rsidRPr="009F0CC9">
        <w:rPr>
          <w:rFonts w:ascii="Times New Roman" w:hAnsi="Times New Roman" w:cs="Times New Roman"/>
        </w:rPr>
        <w:t>voir l’arrêté du Gouvernement de la Région de Bruxelles-Capital adoptant le projet de plan d’aménagement directeur « Josaphat »</w:t>
      </w:r>
      <w:r>
        <w:rPr>
          <w:rFonts w:ascii="Times New Roman" w:hAnsi="Times New Roman" w:cs="Times New Roman"/>
        </w:rPr>
        <w:t>, p. 8, 4</w:t>
      </w:r>
      <w:r w:rsidRPr="00CA6A67">
        <w:rPr>
          <w:rFonts w:ascii="Times New Roman" w:hAnsi="Times New Roman" w:cs="Times New Roman"/>
          <w:vertAlign w:val="superscript"/>
        </w:rPr>
        <w:t>e</w:t>
      </w:r>
      <w:r>
        <w:rPr>
          <w:rFonts w:ascii="Times New Roman" w:hAnsi="Times New Roman" w:cs="Times New Roman"/>
        </w:rPr>
        <w:t xml:space="preserve"> considérant, et p. 10, dernier considérant, ainsi que l’article 30/2 du </w:t>
      </w:r>
      <w:proofErr w:type="spellStart"/>
      <w:r>
        <w:rPr>
          <w:rFonts w:ascii="Times New Roman" w:hAnsi="Times New Roman" w:cs="Times New Roman"/>
        </w:rPr>
        <w:t>CoBAT</w:t>
      </w:r>
      <w:proofErr w:type="spellEnd"/>
    </w:p>
  </w:footnote>
  <w:footnote w:id="23">
    <w:p w:rsidR="00E334EE" w:rsidRPr="009F0CC9" w:rsidRDefault="00E334EE" w:rsidP="00E334EE">
      <w:pPr>
        <w:jc w:val="both"/>
      </w:pPr>
      <w:r>
        <w:rPr>
          <w:rStyle w:val="Appelnotedebasdep"/>
        </w:rPr>
        <w:footnoteRef/>
      </w:r>
      <w:r>
        <w:t xml:space="preserve"> </w:t>
      </w:r>
      <w:r w:rsidRPr="009F0CC9">
        <w:rPr>
          <w:rFonts w:ascii="Times New Roman" w:eastAsia="Times New Roman" w:hAnsi="Times New Roman" w:cs="Times New Roman"/>
          <w:i/>
          <w:iCs/>
          <w:sz w:val="20"/>
          <w:szCs w:val="20"/>
          <w:lang w:eastAsia="fr-FR"/>
        </w:rPr>
        <w:t xml:space="preserve">« Une stratégie de résilience urbaine sera mise en place afin d’anticiper notamment, au niveau de l’aménagement du territoire, les conséquences des dérèglements climatiques et des risques sociaux et environnementaux qui en découlent. Le Gouvernement poursuivra ainsi sa politique d’achats de terrain ou de conclusion de baux emphytéotiques afin de </w:t>
      </w:r>
      <w:r w:rsidRPr="009F0CC9">
        <w:rPr>
          <w:rFonts w:ascii="Times New Roman" w:eastAsia="Times New Roman" w:hAnsi="Times New Roman" w:cs="Times New Roman"/>
          <w:i/>
          <w:iCs/>
          <w:sz w:val="20"/>
          <w:szCs w:val="20"/>
          <w:u w:val="single"/>
          <w:lang w:eastAsia="fr-FR"/>
        </w:rPr>
        <w:t>relier les différentes étendues vertes ou bleues et améliorer ainsi leurs maillages respectifs</w:t>
      </w:r>
      <w:r w:rsidRPr="009F0CC9">
        <w:rPr>
          <w:rFonts w:ascii="Times New Roman" w:eastAsia="Times New Roman" w:hAnsi="Times New Roman" w:cs="Times New Roman"/>
          <w:i/>
          <w:iCs/>
          <w:sz w:val="20"/>
          <w:szCs w:val="20"/>
          <w:lang w:eastAsia="fr-FR"/>
        </w:rPr>
        <w:t xml:space="preserve">. Afin de restaurer la biodiversité, garantir des îlots de fraîcheur lors des épisodes de canicule et prévenir les inondations, le Gouvernement développera également un </w:t>
      </w:r>
      <w:r w:rsidRPr="009F0CC9">
        <w:rPr>
          <w:rFonts w:ascii="Times New Roman" w:eastAsia="Times New Roman" w:hAnsi="Times New Roman" w:cs="Times New Roman"/>
          <w:i/>
          <w:iCs/>
          <w:sz w:val="20"/>
          <w:szCs w:val="20"/>
          <w:u w:val="single"/>
          <w:lang w:eastAsia="fr-FR"/>
        </w:rPr>
        <w:t xml:space="preserve">programme de </w:t>
      </w:r>
      <w:proofErr w:type="spellStart"/>
      <w:r w:rsidRPr="009F0CC9">
        <w:rPr>
          <w:rFonts w:ascii="Times New Roman" w:eastAsia="Times New Roman" w:hAnsi="Times New Roman" w:cs="Times New Roman"/>
          <w:i/>
          <w:iCs/>
          <w:sz w:val="20"/>
          <w:szCs w:val="20"/>
          <w:u w:val="single"/>
          <w:lang w:eastAsia="fr-FR"/>
        </w:rPr>
        <w:t>verdurisation</w:t>
      </w:r>
      <w:proofErr w:type="spellEnd"/>
      <w:r w:rsidRPr="009F0CC9">
        <w:rPr>
          <w:rFonts w:ascii="Times New Roman" w:eastAsia="Times New Roman" w:hAnsi="Times New Roman" w:cs="Times New Roman"/>
          <w:i/>
          <w:iCs/>
          <w:sz w:val="20"/>
          <w:szCs w:val="20"/>
          <w:lang w:eastAsia="fr-FR"/>
        </w:rPr>
        <w:t xml:space="preserve"> » </w:t>
      </w:r>
      <w:r w:rsidRPr="009F0CC9">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D</w:t>
      </w:r>
      <w:r w:rsidRPr="009F0CC9">
        <w:rPr>
          <w:rFonts w:ascii="Times New Roman" w:eastAsia="Times New Roman" w:hAnsi="Times New Roman" w:cs="Times New Roman"/>
          <w:sz w:val="20"/>
          <w:szCs w:val="20"/>
          <w:lang w:eastAsia="fr-FR"/>
        </w:rPr>
        <w:t xml:space="preserve">éclaration de </w:t>
      </w:r>
      <w:r>
        <w:rPr>
          <w:rFonts w:ascii="Times New Roman" w:eastAsia="Times New Roman" w:hAnsi="Times New Roman" w:cs="Times New Roman"/>
          <w:sz w:val="20"/>
          <w:szCs w:val="20"/>
          <w:lang w:eastAsia="fr-FR"/>
        </w:rPr>
        <w:t>P</w:t>
      </w:r>
      <w:r w:rsidRPr="009F0CC9">
        <w:rPr>
          <w:rFonts w:ascii="Times New Roman" w:eastAsia="Times New Roman" w:hAnsi="Times New Roman" w:cs="Times New Roman"/>
          <w:sz w:val="20"/>
          <w:szCs w:val="20"/>
          <w:lang w:eastAsia="fr-FR"/>
        </w:rPr>
        <w:t>olitique générale bruxelloise p. 89, al. 6).</w:t>
      </w:r>
    </w:p>
  </w:footnote>
  <w:footnote w:id="24">
    <w:p w:rsidR="00E334EE" w:rsidRPr="009F0CC9" w:rsidRDefault="00E334EE" w:rsidP="00E334EE">
      <w:pPr>
        <w:pStyle w:val="Notedebasdepage"/>
        <w:rPr>
          <w:lang w:val="fr-FR"/>
        </w:rPr>
      </w:pPr>
      <w:r>
        <w:rPr>
          <w:rStyle w:val="Appelnotedebasdep"/>
        </w:rPr>
        <w:footnoteRef/>
      </w:r>
      <w:r>
        <w:t xml:space="preserve"> </w:t>
      </w:r>
      <w:hyperlink r:id="rId8" w:history="1">
        <w:r w:rsidRPr="00A61459">
          <w:rPr>
            <w:rStyle w:val="Lienhypertexte"/>
            <w:rFonts w:ascii="Times New Roman" w:eastAsia="Times New Roman" w:hAnsi="Times New Roman" w:cs="Times New Roman"/>
            <w:lang w:eastAsia="fr-FR"/>
          </w:rPr>
          <w:t>http://www.parlement.brussels/wp-content/uploads/2019/07/07-20-D%C3%A9claration-gouvernementale-parlement-bruxellois-2019.pdf</w:t>
        </w:r>
      </w:hyperlink>
      <w:r w:rsidRPr="00A61459">
        <w:rPr>
          <w:rFonts w:ascii="Times New Roman" w:eastAsia="Times New Roman" w:hAnsi="Times New Roman" w:cs="Times New Roman"/>
          <w:lang w:eastAsia="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C212BB"/>
    <w:multiLevelType w:val="multilevel"/>
    <w:tmpl w:val="A7A010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38E71C2"/>
    <w:multiLevelType w:val="hybridMultilevel"/>
    <w:tmpl w:val="A894D6A4"/>
    <w:lvl w:ilvl="0" w:tplc="040C000F">
      <w:start w:val="1"/>
      <w:numFmt w:val="decimal"/>
      <w:lvlText w:val="%1."/>
      <w:lvlJc w:val="left"/>
      <w:pPr>
        <w:ind w:left="7092" w:hanging="360"/>
      </w:pPr>
      <w:rPr>
        <w:rFonts w:hint="default"/>
        <w:u w:val="none"/>
      </w:rPr>
    </w:lvl>
    <w:lvl w:ilvl="1" w:tplc="040C0019" w:tentative="1">
      <w:start w:val="1"/>
      <w:numFmt w:val="lowerLetter"/>
      <w:lvlText w:val="%2."/>
      <w:lvlJc w:val="left"/>
      <w:pPr>
        <w:ind w:left="7812" w:hanging="360"/>
      </w:pPr>
    </w:lvl>
    <w:lvl w:ilvl="2" w:tplc="040C001B" w:tentative="1">
      <w:start w:val="1"/>
      <w:numFmt w:val="lowerRoman"/>
      <w:lvlText w:val="%3."/>
      <w:lvlJc w:val="right"/>
      <w:pPr>
        <w:ind w:left="8532" w:hanging="180"/>
      </w:pPr>
    </w:lvl>
    <w:lvl w:ilvl="3" w:tplc="040C000F" w:tentative="1">
      <w:start w:val="1"/>
      <w:numFmt w:val="decimal"/>
      <w:lvlText w:val="%4."/>
      <w:lvlJc w:val="left"/>
      <w:pPr>
        <w:ind w:left="9252" w:hanging="360"/>
      </w:pPr>
    </w:lvl>
    <w:lvl w:ilvl="4" w:tplc="040C0019" w:tentative="1">
      <w:start w:val="1"/>
      <w:numFmt w:val="lowerLetter"/>
      <w:lvlText w:val="%5."/>
      <w:lvlJc w:val="left"/>
      <w:pPr>
        <w:ind w:left="9972" w:hanging="360"/>
      </w:pPr>
    </w:lvl>
    <w:lvl w:ilvl="5" w:tplc="040C001B" w:tentative="1">
      <w:start w:val="1"/>
      <w:numFmt w:val="lowerRoman"/>
      <w:lvlText w:val="%6."/>
      <w:lvlJc w:val="right"/>
      <w:pPr>
        <w:ind w:left="10692" w:hanging="180"/>
      </w:pPr>
    </w:lvl>
    <w:lvl w:ilvl="6" w:tplc="040C000F" w:tentative="1">
      <w:start w:val="1"/>
      <w:numFmt w:val="decimal"/>
      <w:lvlText w:val="%7."/>
      <w:lvlJc w:val="left"/>
      <w:pPr>
        <w:ind w:left="11412" w:hanging="360"/>
      </w:pPr>
    </w:lvl>
    <w:lvl w:ilvl="7" w:tplc="040C0019" w:tentative="1">
      <w:start w:val="1"/>
      <w:numFmt w:val="lowerLetter"/>
      <w:lvlText w:val="%8."/>
      <w:lvlJc w:val="left"/>
      <w:pPr>
        <w:ind w:left="12132" w:hanging="360"/>
      </w:pPr>
    </w:lvl>
    <w:lvl w:ilvl="8" w:tplc="040C001B" w:tentative="1">
      <w:start w:val="1"/>
      <w:numFmt w:val="lowerRoman"/>
      <w:lvlText w:val="%9."/>
      <w:lvlJc w:val="right"/>
      <w:pPr>
        <w:ind w:left="1285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55"/>
    <w:rsid w:val="00031DAB"/>
    <w:rsid w:val="000E61AF"/>
    <w:rsid w:val="00136155"/>
    <w:rsid w:val="001D6772"/>
    <w:rsid w:val="002B457D"/>
    <w:rsid w:val="00367AE8"/>
    <w:rsid w:val="004B4CE1"/>
    <w:rsid w:val="004C1370"/>
    <w:rsid w:val="004F3423"/>
    <w:rsid w:val="00581BE6"/>
    <w:rsid w:val="006576D1"/>
    <w:rsid w:val="00744BA3"/>
    <w:rsid w:val="00D35255"/>
    <w:rsid w:val="00E334EE"/>
    <w:rsid w:val="00F1083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72254"/>
  <w15:chartTrackingRefBased/>
  <w15:docId w15:val="{CE5351FC-0C7F-AA49-9EB6-9112B925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2B457D"/>
    <w:pPr>
      <w:keepNext/>
      <w:keepLines/>
      <w:spacing w:before="320" w:after="80" w:line="276" w:lineRule="auto"/>
      <w:outlineLvl w:val="2"/>
    </w:pPr>
    <w:rPr>
      <w:rFonts w:ascii="Arial" w:eastAsia="Arial" w:hAnsi="Arial" w:cs="Arial"/>
      <w:color w:val="434343"/>
      <w:sz w:val="28"/>
      <w:szCs w:val="28"/>
      <w:lang w:val="fr" w:eastAsia="fr-FR"/>
    </w:rPr>
  </w:style>
  <w:style w:type="paragraph" w:styleId="Titre4">
    <w:name w:val="heading 4"/>
    <w:basedOn w:val="Normal"/>
    <w:next w:val="Normal"/>
    <w:link w:val="Titre4Car"/>
    <w:uiPriority w:val="9"/>
    <w:unhideWhenUsed/>
    <w:qFormat/>
    <w:rsid w:val="002B457D"/>
    <w:pPr>
      <w:keepNext/>
      <w:keepLines/>
      <w:spacing w:before="200" w:after="80" w:line="276" w:lineRule="auto"/>
      <w:ind w:left="720"/>
      <w:outlineLvl w:val="3"/>
    </w:pPr>
    <w:rPr>
      <w:rFonts w:ascii="Arial" w:eastAsia="Arial" w:hAnsi="Arial" w:cs="Arial"/>
      <w:color w:val="666666"/>
      <w:lang w:val="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D6772"/>
    <w:rPr>
      <w:color w:val="0563C1" w:themeColor="hyperlink"/>
      <w:u w:val="single"/>
    </w:rPr>
  </w:style>
  <w:style w:type="character" w:styleId="Mentionnonrsolue">
    <w:name w:val="Unresolved Mention"/>
    <w:basedOn w:val="Policepardfaut"/>
    <w:uiPriority w:val="99"/>
    <w:semiHidden/>
    <w:unhideWhenUsed/>
    <w:rsid w:val="001D6772"/>
    <w:rPr>
      <w:color w:val="605E5C"/>
      <w:shd w:val="clear" w:color="auto" w:fill="E1DFDD"/>
    </w:rPr>
  </w:style>
  <w:style w:type="character" w:customStyle="1" w:styleId="Titre3Car">
    <w:name w:val="Titre 3 Car"/>
    <w:basedOn w:val="Policepardfaut"/>
    <w:link w:val="Titre3"/>
    <w:uiPriority w:val="9"/>
    <w:rsid w:val="002B457D"/>
    <w:rPr>
      <w:rFonts w:ascii="Arial" w:eastAsia="Arial" w:hAnsi="Arial" w:cs="Arial"/>
      <w:color w:val="434343"/>
      <w:sz w:val="28"/>
      <w:szCs w:val="28"/>
      <w:lang w:val="fr" w:eastAsia="fr-FR"/>
    </w:rPr>
  </w:style>
  <w:style w:type="character" w:customStyle="1" w:styleId="Titre4Car">
    <w:name w:val="Titre 4 Car"/>
    <w:basedOn w:val="Policepardfaut"/>
    <w:link w:val="Titre4"/>
    <w:uiPriority w:val="9"/>
    <w:rsid w:val="002B457D"/>
    <w:rPr>
      <w:rFonts w:ascii="Arial" w:eastAsia="Arial" w:hAnsi="Arial" w:cs="Arial"/>
      <w:color w:val="666666"/>
      <w:lang w:val="fr" w:eastAsia="fr-FR"/>
    </w:rPr>
  </w:style>
  <w:style w:type="paragraph" w:styleId="Paragraphedeliste">
    <w:name w:val="List Paragraph"/>
    <w:basedOn w:val="Normal"/>
    <w:uiPriority w:val="34"/>
    <w:qFormat/>
    <w:rsid w:val="004C1370"/>
    <w:pPr>
      <w:ind w:left="720"/>
      <w:contextualSpacing/>
    </w:pPr>
  </w:style>
  <w:style w:type="paragraph" w:styleId="Notedebasdepage">
    <w:name w:val="footnote text"/>
    <w:basedOn w:val="Normal"/>
    <w:link w:val="NotedebasdepageCar"/>
    <w:uiPriority w:val="99"/>
    <w:semiHidden/>
    <w:unhideWhenUsed/>
    <w:rsid w:val="004F3423"/>
    <w:rPr>
      <w:sz w:val="20"/>
      <w:szCs w:val="20"/>
    </w:rPr>
  </w:style>
  <w:style w:type="character" w:customStyle="1" w:styleId="NotedebasdepageCar">
    <w:name w:val="Note de bas de page Car"/>
    <w:basedOn w:val="Policepardfaut"/>
    <w:link w:val="Notedebasdepage"/>
    <w:uiPriority w:val="99"/>
    <w:semiHidden/>
    <w:rsid w:val="004F3423"/>
    <w:rPr>
      <w:sz w:val="20"/>
      <w:szCs w:val="20"/>
    </w:rPr>
  </w:style>
  <w:style w:type="character" w:styleId="Appelnotedebasdep">
    <w:name w:val="footnote reference"/>
    <w:basedOn w:val="Policepardfaut"/>
    <w:uiPriority w:val="99"/>
    <w:semiHidden/>
    <w:unhideWhenUsed/>
    <w:rsid w:val="004F3423"/>
    <w:rPr>
      <w:vertAlign w:val="superscript"/>
    </w:rPr>
  </w:style>
  <w:style w:type="paragraph" w:styleId="Pieddepage">
    <w:name w:val="footer"/>
    <w:basedOn w:val="Normal"/>
    <w:link w:val="PieddepageCar"/>
    <w:uiPriority w:val="99"/>
    <w:unhideWhenUsed/>
    <w:rsid w:val="00136155"/>
    <w:pPr>
      <w:tabs>
        <w:tab w:val="center" w:pos="4536"/>
        <w:tab w:val="right" w:pos="9072"/>
      </w:tabs>
    </w:pPr>
  </w:style>
  <w:style w:type="character" w:customStyle="1" w:styleId="PieddepageCar">
    <w:name w:val="Pied de page Car"/>
    <w:basedOn w:val="Policepardfaut"/>
    <w:link w:val="Pieddepage"/>
    <w:uiPriority w:val="99"/>
    <w:rsid w:val="00136155"/>
  </w:style>
  <w:style w:type="character" w:styleId="Numrodepage">
    <w:name w:val="page number"/>
    <w:basedOn w:val="Policepardfaut"/>
    <w:uiPriority w:val="99"/>
    <w:semiHidden/>
    <w:unhideWhenUsed/>
    <w:rsid w:val="00136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aphat@perspective.brusse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parlement.brussels/wp-content/uploads/2019/07/07-20-D%C3%A9claration-gouvernementale-parlement-bruxellois-2019.pdf" TargetMode="External"/><Relationship Id="rId3" Type="http://schemas.openxmlformats.org/officeDocument/2006/relationships/hyperlink" Target="https://ibsa.brussels/themes/enseignement/population-scolaire" TargetMode="External"/><Relationship Id="rId7" Type="http://schemas.openxmlformats.org/officeDocument/2006/relationships/hyperlink" Target="https://urbanisme.irisnet.be/pdf/RRU_Titre_8_FR.pdf" TargetMode="External"/><Relationship Id="rId2" Type="http://schemas.openxmlformats.org/officeDocument/2006/relationships/hyperlink" Target="https://slrb-bghm.brussels/fr/particulier/quoi-de-neuf/actualites/le-logement-social-bruxellois-en-chiffres-cles-quel-bilan" TargetMode="External"/><Relationship Id="rId1" Type="http://schemas.openxmlformats.org/officeDocument/2006/relationships/hyperlink" Target="https://ibsa.brussels/themes/population/projections-demographiques" TargetMode="External"/><Relationship Id="rId6" Type="http://schemas.openxmlformats.org/officeDocument/2006/relationships/hyperlink" Target="https://plus.lesoir.be/art/d-19910612-W3KUM2" TargetMode="External"/><Relationship Id="rId5" Type="http://schemas.openxmlformats.org/officeDocument/2006/relationships/hyperlink" Target="https://ibsa.brussels/le-saviez-vous/53-pourcent-des-menages-bruxellois-n-ont-pas-de-voiture" TargetMode="External"/><Relationship Id="rId4" Type="http://schemas.openxmlformats.org/officeDocument/2006/relationships/hyperlink" Target="https://environnement.brussels/lenvironnement-etat-des-lieux/en-detail/contexte-bruxellois/mobilite-et-transports-en-reg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09149-FBC6-CB40-B218-E35D5CE8B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1567</Words>
  <Characters>8624</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De Plaen</dc:creator>
  <cp:keywords/>
  <dc:description/>
  <cp:lastModifiedBy>Eric De Plaen</cp:lastModifiedBy>
  <cp:revision>4</cp:revision>
  <dcterms:created xsi:type="dcterms:W3CDTF">2021-10-11T14:47:00Z</dcterms:created>
  <dcterms:modified xsi:type="dcterms:W3CDTF">2021-10-11T15:02:00Z</dcterms:modified>
</cp:coreProperties>
</file>